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45F693" w14:textId="752326B5" w:rsidR="005254E3" w:rsidRDefault="005254E3" w:rsidP="006049E8">
      <w:pPr>
        <w:spacing w:after="0" w:line="240" w:lineRule="auto"/>
        <w:jc w:val="right"/>
        <w:rPr>
          <w:rFonts w:ascii="Times New Roman" w:hAnsi="Times New Roman"/>
          <w:b/>
          <w:sz w:val="24"/>
          <w:szCs w:val="24"/>
        </w:rPr>
      </w:pPr>
      <w:r>
        <w:rPr>
          <w:rFonts w:ascii="Times New Roman" w:hAnsi="Times New Roman"/>
          <w:b/>
          <w:noProof/>
          <w:sz w:val="24"/>
          <w:szCs w:val="24"/>
          <w:lang w:eastAsia="ru-RU"/>
        </w:rPr>
        <w:drawing>
          <wp:anchor distT="0" distB="0" distL="114300" distR="114300" simplePos="0" relativeHeight="251658240" behindDoc="1" locked="0" layoutInCell="1" allowOverlap="1" wp14:anchorId="48405050" wp14:editId="4C0FAD60">
            <wp:simplePos x="0" y="0"/>
            <wp:positionH relativeFrom="column">
              <wp:posOffset>149860</wp:posOffset>
            </wp:positionH>
            <wp:positionV relativeFrom="paragraph">
              <wp:posOffset>-97790</wp:posOffset>
            </wp:positionV>
            <wp:extent cx="1685925" cy="1685925"/>
            <wp:effectExtent l="0" t="0" r="9525" b="9525"/>
            <wp:wrapNone/>
            <wp:docPr id="1" name="Рисунок 1" descr="C:\Users\OMTSAIDA\Pictures\logo-circl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MTSAIDA\Pictures\logo-circle.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5925" cy="1685925"/>
                    </a:xfrm>
                    <a:prstGeom prst="rect">
                      <a:avLst/>
                    </a:prstGeom>
                    <a:noFill/>
                    <a:ln>
                      <a:noFill/>
                    </a:ln>
                  </pic:spPr>
                </pic:pic>
              </a:graphicData>
            </a:graphic>
            <wp14:sizeRelH relativeFrom="page">
              <wp14:pctWidth>0</wp14:pctWidth>
            </wp14:sizeRelH>
            <wp14:sizeRelV relativeFrom="page">
              <wp14:pctHeight>0</wp14:pctHeight>
            </wp14:sizeRelV>
          </wp:anchor>
        </w:drawing>
      </w:r>
      <w:r w:rsidR="00BB619C" w:rsidRPr="00AE0FE4">
        <w:rPr>
          <w:rFonts w:ascii="Times New Roman" w:hAnsi="Times New Roman"/>
          <w:b/>
          <w:sz w:val="24"/>
          <w:szCs w:val="24"/>
          <w:lang w:val="kk-KZ"/>
        </w:rPr>
        <w:t xml:space="preserve">                                                                                                                                  </w:t>
      </w:r>
      <w:r w:rsidR="002E4336">
        <w:rPr>
          <w:rFonts w:ascii="Times New Roman" w:hAnsi="Times New Roman"/>
          <w:b/>
          <w:sz w:val="24"/>
          <w:szCs w:val="24"/>
          <w:lang w:val="kk-KZ"/>
        </w:rPr>
        <w:t xml:space="preserve">     </w:t>
      </w:r>
      <w:r w:rsidR="00D80362">
        <w:rPr>
          <w:rFonts w:ascii="Times New Roman" w:hAnsi="Times New Roman"/>
          <w:b/>
          <w:sz w:val="24"/>
          <w:szCs w:val="24"/>
          <w:lang w:val="kk-KZ"/>
        </w:rPr>
        <w:t xml:space="preserve">                          Г</w:t>
      </w:r>
      <w:r w:rsidR="00BB619C" w:rsidRPr="00AE0FE4">
        <w:rPr>
          <w:rFonts w:ascii="Times New Roman" w:hAnsi="Times New Roman"/>
          <w:b/>
          <w:sz w:val="24"/>
          <w:szCs w:val="24"/>
          <w:lang w:val="kk-KZ"/>
        </w:rPr>
        <w:t>лавн</w:t>
      </w:r>
      <w:r w:rsidR="00D80362">
        <w:rPr>
          <w:rFonts w:ascii="Times New Roman" w:hAnsi="Times New Roman"/>
          <w:b/>
          <w:sz w:val="24"/>
          <w:szCs w:val="24"/>
          <w:lang w:val="kk-KZ"/>
        </w:rPr>
        <w:t>ый</w:t>
      </w:r>
      <w:r w:rsidR="00BB619C" w:rsidRPr="00AE0FE4">
        <w:rPr>
          <w:rFonts w:ascii="Times New Roman" w:hAnsi="Times New Roman"/>
          <w:b/>
          <w:sz w:val="24"/>
          <w:szCs w:val="24"/>
          <w:lang w:val="kk-KZ"/>
        </w:rPr>
        <w:t xml:space="preserve"> врач</w:t>
      </w:r>
      <w:r>
        <w:rPr>
          <w:rFonts w:ascii="Times New Roman" w:hAnsi="Times New Roman"/>
          <w:b/>
          <w:sz w:val="24"/>
          <w:szCs w:val="24"/>
          <w:lang w:val="kk-KZ"/>
        </w:rPr>
        <w:t xml:space="preserve"> </w:t>
      </w:r>
      <w:r w:rsidR="00BB619C" w:rsidRPr="00AE0FE4">
        <w:rPr>
          <w:rFonts w:ascii="Times New Roman" w:hAnsi="Times New Roman"/>
          <w:b/>
          <w:sz w:val="24"/>
          <w:szCs w:val="24"/>
          <w:lang w:val="kk-KZ"/>
        </w:rPr>
        <w:t>Г</w:t>
      </w:r>
      <w:r>
        <w:rPr>
          <w:rFonts w:ascii="Times New Roman" w:hAnsi="Times New Roman"/>
          <w:b/>
          <w:sz w:val="24"/>
          <w:szCs w:val="24"/>
          <w:lang w:val="kk-KZ"/>
        </w:rPr>
        <w:t>К</w:t>
      </w:r>
      <w:r w:rsidR="00BB619C" w:rsidRPr="00AE0FE4">
        <w:rPr>
          <w:rFonts w:ascii="Times New Roman" w:hAnsi="Times New Roman"/>
          <w:b/>
          <w:sz w:val="24"/>
          <w:szCs w:val="24"/>
          <w:lang w:val="kk-KZ"/>
        </w:rPr>
        <w:t xml:space="preserve">П на </w:t>
      </w:r>
      <w:r w:rsidR="00BB619C" w:rsidRPr="00AE0FE4">
        <w:rPr>
          <w:rFonts w:ascii="Times New Roman" w:hAnsi="Times New Roman"/>
          <w:b/>
          <w:sz w:val="24"/>
          <w:szCs w:val="24"/>
        </w:rPr>
        <w:t>ПХВ «</w:t>
      </w:r>
      <w:r w:rsidRPr="005254E3">
        <w:rPr>
          <w:rFonts w:ascii="Times New Roman" w:hAnsi="Times New Roman"/>
          <w:b/>
          <w:sz w:val="24"/>
          <w:szCs w:val="24"/>
        </w:rPr>
        <w:t xml:space="preserve">Городская клиническая инфекционная больница имени </w:t>
      </w:r>
    </w:p>
    <w:p w14:paraId="11BB0626" w14:textId="353852FE" w:rsidR="006049E8" w:rsidRDefault="005254E3" w:rsidP="006049E8">
      <w:pPr>
        <w:spacing w:after="0" w:line="240" w:lineRule="auto"/>
        <w:jc w:val="right"/>
        <w:rPr>
          <w:rFonts w:ascii="Times New Roman" w:hAnsi="Times New Roman"/>
          <w:b/>
          <w:sz w:val="24"/>
          <w:szCs w:val="24"/>
        </w:rPr>
      </w:pPr>
      <w:r w:rsidRPr="005254E3">
        <w:rPr>
          <w:rFonts w:ascii="Times New Roman" w:hAnsi="Times New Roman"/>
          <w:b/>
          <w:sz w:val="24"/>
          <w:szCs w:val="24"/>
        </w:rPr>
        <w:t>Изатимы Жекеновой</w:t>
      </w:r>
      <w:r>
        <w:rPr>
          <w:rFonts w:ascii="Times New Roman" w:hAnsi="Times New Roman"/>
          <w:b/>
          <w:sz w:val="24"/>
          <w:szCs w:val="24"/>
        </w:rPr>
        <w:t>» У</w:t>
      </w:r>
      <w:r w:rsidR="00BB619C" w:rsidRPr="00AE0FE4">
        <w:rPr>
          <w:rFonts w:ascii="Times New Roman" w:hAnsi="Times New Roman"/>
          <w:b/>
          <w:sz w:val="24"/>
          <w:szCs w:val="24"/>
        </w:rPr>
        <w:t xml:space="preserve">З города Алматы </w:t>
      </w:r>
    </w:p>
    <w:p w14:paraId="20CC8E33" w14:textId="31847315" w:rsidR="00BB619C" w:rsidRPr="00AE0FE4" w:rsidRDefault="00D80362" w:rsidP="006049E8">
      <w:pPr>
        <w:spacing w:after="0" w:line="240" w:lineRule="auto"/>
        <w:jc w:val="right"/>
        <w:rPr>
          <w:rFonts w:ascii="Times New Roman" w:hAnsi="Times New Roman"/>
          <w:b/>
          <w:sz w:val="24"/>
          <w:szCs w:val="24"/>
        </w:rPr>
      </w:pPr>
      <w:r>
        <w:rPr>
          <w:rFonts w:ascii="Times New Roman" w:hAnsi="Times New Roman"/>
          <w:b/>
          <w:sz w:val="24"/>
          <w:szCs w:val="24"/>
          <w:lang w:val="kk-KZ"/>
        </w:rPr>
        <w:t>Абдрахманова А.К.</w:t>
      </w:r>
      <w:r w:rsidR="00BB619C" w:rsidRPr="00AE0FE4">
        <w:rPr>
          <w:rFonts w:ascii="Times New Roman" w:hAnsi="Times New Roman"/>
          <w:b/>
          <w:sz w:val="24"/>
          <w:szCs w:val="24"/>
        </w:rPr>
        <w:t xml:space="preserve"> </w:t>
      </w:r>
    </w:p>
    <w:p w14:paraId="5A21FB57" w14:textId="47F0AF47" w:rsidR="00C43498" w:rsidRPr="00AE0FE4" w:rsidRDefault="00BB619C" w:rsidP="00BB619C">
      <w:pPr>
        <w:spacing w:after="0" w:line="240" w:lineRule="auto"/>
        <w:jc w:val="right"/>
        <w:rPr>
          <w:rFonts w:ascii="Times New Roman" w:hAnsi="Times New Roman"/>
          <w:b/>
          <w:sz w:val="24"/>
          <w:szCs w:val="24"/>
        </w:rPr>
      </w:pPr>
      <w:r w:rsidRPr="00AE0FE4">
        <w:rPr>
          <w:rFonts w:ascii="Times New Roman" w:hAnsi="Times New Roman"/>
          <w:b/>
          <w:sz w:val="24"/>
          <w:szCs w:val="24"/>
        </w:rPr>
        <w:t>_______________________</w:t>
      </w:r>
    </w:p>
    <w:p w14:paraId="1BBC1E1F" w14:textId="1ADC476F" w:rsidR="00FE54A3" w:rsidRPr="00AE0FE4" w:rsidRDefault="00FE54A3" w:rsidP="00A2403F">
      <w:pPr>
        <w:spacing w:after="0" w:line="240" w:lineRule="auto"/>
        <w:jc w:val="center"/>
        <w:rPr>
          <w:rFonts w:ascii="Times New Roman" w:hAnsi="Times New Roman"/>
          <w:b/>
          <w:sz w:val="24"/>
          <w:szCs w:val="24"/>
        </w:rPr>
      </w:pPr>
    </w:p>
    <w:p w14:paraId="0FAD1B55" w14:textId="7EFE5395" w:rsidR="00FE54A3" w:rsidRPr="00AE0FE4" w:rsidRDefault="00FE54A3" w:rsidP="00A2403F">
      <w:pPr>
        <w:spacing w:after="0" w:line="240" w:lineRule="auto"/>
        <w:jc w:val="center"/>
        <w:rPr>
          <w:rFonts w:ascii="Times New Roman" w:hAnsi="Times New Roman"/>
          <w:b/>
          <w:sz w:val="24"/>
          <w:szCs w:val="24"/>
        </w:rPr>
      </w:pPr>
    </w:p>
    <w:p w14:paraId="22480003" w14:textId="191890AE" w:rsidR="00A2403F" w:rsidRPr="00377204" w:rsidRDefault="00A2403F" w:rsidP="00980F85">
      <w:pPr>
        <w:spacing w:after="0" w:line="240" w:lineRule="auto"/>
        <w:jc w:val="center"/>
        <w:rPr>
          <w:rFonts w:ascii="Times New Roman" w:hAnsi="Times New Roman"/>
          <w:b/>
          <w:sz w:val="28"/>
          <w:szCs w:val="28"/>
          <w:lang w:val="kk-KZ"/>
        </w:rPr>
      </w:pPr>
      <w:r w:rsidRPr="006049E8">
        <w:rPr>
          <w:rFonts w:ascii="Times New Roman" w:hAnsi="Times New Roman"/>
          <w:b/>
          <w:sz w:val="28"/>
          <w:szCs w:val="28"/>
        </w:rPr>
        <w:t>Объявление</w:t>
      </w:r>
      <w:r w:rsidRPr="006049E8">
        <w:rPr>
          <w:rFonts w:ascii="Times New Roman" w:hAnsi="Times New Roman"/>
          <w:b/>
          <w:sz w:val="28"/>
          <w:szCs w:val="28"/>
        </w:rPr>
        <w:br/>
        <w:t xml:space="preserve"> о проведении закупа способом запроса ценовых предложений</w:t>
      </w:r>
      <w:r w:rsidR="00D73518">
        <w:rPr>
          <w:rFonts w:ascii="Times New Roman" w:hAnsi="Times New Roman"/>
          <w:b/>
          <w:sz w:val="28"/>
          <w:szCs w:val="28"/>
        </w:rPr>
        <w:t xml:space="preserve"> №</w:t>
      </w:r>
      <w:r w:rsidR="00377204">
        <w:rPr>
          <w:rFonts w:ascii="Times New Roman" w:hAnsi="Times New Roman"/>
          <w:b/>
          <w:sz w:val="28"/>
          <w:szCs w:val="28"/>
          <w:lang w:val="kk-KZ"/>
        </w:rPr>
        <w:t>3</w:t>
      </w:r>
    </w:p>
    <w:p w14:paraId="3D6F38A2" w14:textId="10EF46DC" w:rsidR="00A2403F" w:rsidRPr="006049E8" w:rsidRDefault="003C10F3" w:rsidP="00C064E3">
      <w:pPr>
        <w:spacing w:after="0" w:line="240" w:lineRule="auto"/>
        <w:jc w:val="center"/>
        <w:rPr>
          <w:rFonts w:ascii="Times New Roman" w:hAnsi="Times New Roman"/>
          <w:b/>
          <w:sz w:val="28"/>
          <w:szCs w:val="28"/>
        </w:rPr>
      </w:pPr>
      <w:r>
        <w:rPr>
          <w:rFonts w:ascii="Times New Roman" w:hAnsi="Times New Roman"/>
          <w:b/>
          <w:sz w:val="28"/>
          <w:szCs w:val="28"/>
        </w:rPr>
        <w:t xml:space="preserve">  </w:t>
      </w:r>
    </w:p>
    <w:p w14:paraId="1C277BB5" w14:textId="1FAA8B83" w:rsidR="00FE54A3" w:rsidRPr="008D4B4D" w:rsidRDefault="00A2403F" w:rsidP="006049E8">
      <w:pPr>
        <w:spacing w:line="240" w:lineRule="auto"/>
        <w:ind w:left="142"/>
        <w:jc w:val="both"/>
        <w:rPr>
          <w:rFonts w:ascii="Times New Roman" w:hAnsi="Times New Roman"/>
          <w:b/>
          <w:sz w:val="24"/>
          <w:szCs w:val="24"/>
          <w:lang w:val="kk-KZ"/>
        </w:rPr>
      </w:pPr>
      <w:r w:rsidRPr="008D4B4D">
        <w:rPr>
          <w:rFonts w:ascii="Times New Roman" w:hAnsi="Times New Roman"/>
          <w:b/>
          <w:sz w:val="24"/>
          <w:szCs w:val="24"/>
        </w:rPr>
        <w:t xml:space="preserve">  </w:t>
      </w:r>
      <w:r w:rsidR="0000387B" w:rsidRPr="008D4B4D">
        <w:rPr>
          <w:rFonts w:ascii="Times New Roman" w:hAnsi="Times New Roman"/>
          <w:b/>
          <w:sz w:val="24"/>
          <w:szCs w:val="24"/>
        </w:rPr>
        <w:t xml:space="preserve"> </w:t>
      </w:r>
      <w:r w:rsidR="008B0EC6" w:rsidRPr="008D4B4D">
        <w:rPr>
          <w:rFonts w:ascii="Times New Roman" w:hAnsi="Times New Roman"/>
          <w:b/>
          <w:sz w:val="24"/>
          <w:szCs w:val="24"/>
        </w:rPr>
        <w:t>г. Алматы</w:t>
      </w:r>
      <w:r w:rsidRPr="008D4B4D">
        <w:rPr>
          <w:rFonts w:ascii="Times New Roman" w:hAnsi="Times New Roman"/>
          <w:b/>
          <w:sz w:val="24"/>
          <w:szCs w:val="24"/>
        </w:rPr>
        <w:t xml:space="preserve">                                                                </w:t>
      </w:r>
      <w:r w:rsidR="00D6683D" w:rsidRPr="008D4B4D">
        <w:rPr>
          <w:rFonts w:ascii="Times New Roman" w:hAnsi="Times New Roman"/>
          <w:b/>
          <w:sz w:val="24"/>
          <w:szCs w:val="24"/>
        </w:rPr>
        <w:t xml:space="preserve">                   </w:t>
      </w:r>
      <w:r w:rsidRPr="008D4B4D">
        <w:rPr>
          <w:rFonts w:ascii="Times New Roman" w:hAnsi="Times New Roman"/>
          <w:b/>
          <w:sz w:val="24"/>
          <w:szCs w:val="24"/>
        </w:rPr>
        <w:t xml:space="preserve">         </w:t>
      </w:r>
      <w:r w:rsidR="00FE54A3" w:rsidRPr="008D4B4D">
        <w:rPr>
          <w:rFonts w:ascii="Times New Roman" w:hAnsi="Times New Roman"/>
          <w:b/>
          <w:sz w:val="24"/>
          <w:szCs w:val="24"/>
          <w:lang w:val="kk-KZ"/>
        </w:rPr>
        <w:t xml:space="preserve">                                                                 </w:t>
      </w:r>
      <w:r w:rsidR="00E96975" w:rsidRPr="008D4B4D">
        <w:rPr>
          <w:rFonts w:ascii="Times New Roman" w:hAnsi="Times New Roman"/>
          <w:b/>
          <w:sz w:val="24"/>
          <w:szCs w:val="24"/>
          <w:lang w:val="kk-KZ"/>
        </w:rPr>
        <w:t xml:space="preserve">               </w:t>
      </w:r>
      <w:r w:rsidR="003E569C" w:rsidRPr="008D4B4D">
        <w:rPr>
          <w:rFonts w:ascii="Times New Roman" w:hAnsi="Times New Roman"/>
          <w:b/>
          <w:sz w:val="24"/>
          <w:szCs w:val="24"/>
          <w:lang w:val="kk-KZ"/>
        </w:rPr>
        <w:t xml:space="preserve"> </w:t>
      </w:r>
      <w:r w:rsidR="005B7017">
        <w:rPr>
          <w:rFonts w:ascii="Times New Roman" w:hAnsi="Times New Roman"/>
          <w:b/>
          <w:sz w:val="24"/>
          <w:szCs w:val="24"/>
          <w:lang w:val="kk-KZ"/>
        </w:rPr>
        <w:t xml:space="preserve">       </w:t>
      </w:r>
      <w:r w:rsidR="003E569C" w:rsidRPr="008D4B4D">
        <w:rPr>
          <w:rFonts w:ascii="Times New Roman" w:hAnsi="Times New Roman"/>
          <w:b/>
          <w:sz w:val="24"/>
          <w:szCs w:val="24"/>
          <w:lang w:val="kk-KZ"/>
        </w:rPr>
        <w:t xml:space="preserve">        </w:t>
      </w:r>
      <w:r w:rsidR="008B0EC6" w:rsidRPr="008D4B4D">
        <w:rPr>
          <w:rFonts w:ascii="Times New Roman" w:hAnsi="Times New Roman"/>
          <w:b/>
          <w:sz w:val="24"/>
          <w:szCs w:val="24"/>
          <w:lang w:val="kk-KZ"/>
        </w:rPr>
        <w:t xml:space="preserve">   </w:t>
      </w:r>
      <w:r w:rsidR="009A585D" w:rsidRPr="008D4B4D">
        <w:rPr>
          <w:rFonts w:ascii="Times New Roman" w:hAnsi="Times New Roman"/>
          <w:b/>
          <w:sz w:val="24"/>
          <w:szCs w:val="24"/>
          <w:lang w:val="kk-KZ"/>
        </w:rPr>
        <w:t xml:space="preserve"> «</w:t>
      </w:r>
      <w:r w:rsidR="00377204">
        <w:rPr>
          <w:rFonts w:ascii="Times New Roman" w:hAnsi="Times New Roman"/>
          <w:b/>
          <w:sz w:val="24"/>
          <w:szCs w:val="24"/>
        </w:rPr>
        <w:t>10</w:t>
      </w:r>
      <w:r w:rsidR="0000387B" w:rsidRPr="008D4B4D">
        <w:rPr>
          <w:rFonts w:ascii="Times New Roman" w:hAnsi="Times New Roman"/>
          <w:b/>
          <w:sz w:val="24"/>
          <w:szCs w:val="24"/>
        </w:rPr>
        <w:t>»</w:t>
      </w:r>
      <w:r w:rsidR="00377204">
        <w:rPr>
          <w:rFonts w:ascii="Times New Roman" w:hAnsi="Times New Roman"/>
          <w:b/>
          <w:sz w:val="24"/>
          <w:szCs w:val="24"/>
          <w:lang w:val="kk-KZ"/>
        </w:rPr>
        <w:t xml:space="preserve">  февраля </w:t>
      </w:r>
      <w:r w:rsidR="0000387B" w:rsidRPr="008D4B4D">
        <w:rPr>
          <w:rFonts w:ascii="Times New Roman" w:hAnsi="Times New Roman"/>
          <w:b/>
          <w:sz w:val="24"/>
          <w:szCs w:val="24"/>
        </w:rPr>
        <w:t xml:space="preserve"> 202</w:t>
      </w:r>
      <w:r w:rsidR="00823395">
        <w:rPr>
          <w:rFonts w:ascii="Times New Roman" w:hAnsi="Times New Roman"/>
          <w:b/>
          <w:sz w:val="24"/>
          <w:szCs w:val="24"/>
          <w:lang w:val="kk-KZ"/>
        </w:rPr>
        <w:t>3</w:t>
      </w:r>
      <w:r w:rsidR="0000387B" w:rsidRPr="008D4B4D">
        <w:rPr>
          <w:rFonts w:ascii="Times New Roman" w:hAnsi="Times New Roman"/>
          <w:b/>
          <w:sz w:val="24"/>
          <w:szCs w:val="24"/>
        </w:rPr>
        <w:t>г</w:t>
      </w:r>
    </w:p>
    <w:p w14:paraId="7B698272" w14:textId="2F1893A6" w:rsidR="006151F8" w:rsidRPr="00215604" w:rsidRDefault="005254E3" w:rsidP="006151F8">
      <w:pPr>
        <w:spacing w:after="0" w:line="240" w:lineRule="auto"/>
        <w:ind w:firstLine="708"/>
        <w:jc w:val="both"/>
        <w:rPr>
          <w:rFonts w:ascii="Times New Roman" w:hAnsi="Times New Roman"/>
          <w:b/>
          <w:sz w:val="24"/>
          <w:szCs w:val="24"/>
          <w:lang w:val="kk-KZ"/>
        </w:rPr>
      </w:pPr>
      <w:r w:rsidRPr="005254E3">
        <w:rPr>
          <w:rFonts w:ascii="Times New Roman" w:hAnsi="Times New Roman"/>
          <w:sz w:val="24"/>
          <w:szCs w:val="24"/>
        </w:rPr>
        <w:t>Государственное коммунальное предприятие на праве хозяйственного ведения "Городская клиническая инфекционная больница имени Изатимы Жекеновой" Управления здравоохранения города Алматы</w:t>
      </w:r>
      <w:r>
        <w:rPr>
          <w:rFonts w:ascii="Times New Roman" w:hAnsi="Times New Roman"/>
          <w:sz w:val="24"/>
          <w:szCs w:val="24"/>
        </w:rPr>
        <w:t xml:space="preserve"> </w:t>
      </w:r>
      <w:r w:rsidR="0016198B">
        <w:rPr>
          <w:rFonts w:ascii="Times New Roman" w:hAnsi="Times New Roman"/>
          <w:sz w:val="24"/>
          <w:szCs w:val="24"/>
        </w:rPr>
        <w:t xml:space="preserve">расположенный по адресу город Алматы, улица </w:t>
      </w:r>
      <w:r>
        <w:rPr>
          <w:rFonts w:ascii="Times New Roman" w:hAnsi="Times New Roman"/>
          <w:sz w:val="24"/>
          <w:szCs w:val="24"/>
        </w:rPr>
        <w:t>Байзакова</w:t>
      </w:r>
      <w:r w:rsidR="0016198B">
        <w:rPr>
          <w:rFonts w:ascii="Times New Roman" w:hAnsi="Times New Roman"/>
          <w:sz w:val="24"/>
          <w:szCs w:val="24"/>
        </w:rPr>
        <w:t xml:space="preserve"> </w:t>
      </w:r>
      <w:r>
        <w:rPr>
          <w:rFonts w:ascii="Times New Roman" w:hAnsi="Times New Roman"/>
          <w:sz w:val="24"/>
          <w:szCs w:val="24"/>
        </w:rPr>
        <w:t>295</w:t>
      </w:r>
      <w:r w:rsidR="0016198B">
        <w:rPr>
          <w:rFonts w:ascii="Times New Roman" w:hAnsi="Times New Roman"/>
          <w:sz w:val="24"/>
          <w:szCs w:val="24"/>
        </w:rPr>
        <w:t xml:space="preserve"> </w:t>
      </w:r>
      <w:r w:rsidR="00F86C8A" w:rsidRPr="00215604">
        <w:rPr>
          <w:rFonts w:ascii="Times New Roman" w:hAnsi="Times New Roman"/>
          <w:sz w:val="24"/>
          <w:szCs w:val="24"/>
        </w:rPr>
        <w:t xml:space="preserve">объявляет о проведения закупа лекарственных средств и медицинских изделий способом запроса ценовых предложений в соответствии </w:t>
      </w:r>
      <w:r w:rsidR="00980F85">
        <w:rPr>
          <w:rFonts w:ascii="Times New Roman" w:hAnsi="Times New Roman"/>
          <w:sz w:val="24"/>
          <w:szCs w:val="24"/>
        </w:rPr>
        <w:t>с главой 10</w:t>
      </w:r>
      <w:r w:rsidR="00F86C8A" w:rsidRPr="00215604">
        <w:rPr>
          <w:rFonts w:ascii="Times New Roman" w:hAnsi="Times New Roman"/>
          <w:sz w:val="24"/>
          <w:szCs w:val="24"/>
        </w:rPr>
        <w:t xml:space="preserve"> </w:t>
      </w:r>
      <w:r w:rsidR="00980F85" w:rsidRPr="00980F85">
        <w:rPr>
          <w:rFonts w:ascii="Times New Roman" w:hAnsi="Times New Roman"/>
          <w:sz w:val="24"/>
          <w:szCs w:val="24"/>
        </w:rPr>
        <w:t xml:space="preserve">Постановление Правительства Республики Казахстан от 8 сентября 2022 года № 667 </w:t>
      </w:r>
      <w:r w:rsidR="00F86C8A" w:rsidRPr="00215604">
        <w:rPr>
          <w:rFonts w:ascii="Times New Roman" w:hAnsi="Times New Roman"/>
          <w:color w:val="000000" w:themeColor="text1"/>
          <w:sz w:val="24"/>
          <w:szCs w:val="24"/>
        </w:rPr>
        <w:t>«</w:t>
      </w:r>
      <w:r w:rsidR="00980F85" w:rsidRPr="00980F85">
        <w:rPr>
          <w:rFonts w:ascii="Times New Roman" w:hAnsi="Times New Roman"/>
          <w:color w:val="000000" w:themeColor="text1"/>
          <w:sz w:val="24"/>
          <w:szCs w:val="24"/>
        </w:rPr>
        <w:t>О приостановлении действия глав 7, 8 раздела 2 и глав 10, 11, 13 и 14 раздела 3 Правил организации и проведения закупа лекарственных средств, медицинских изделий и специализированных лечебных продуктов в рамках гарантированного объема бесплатной медицинской помощи, дополнительного объема медицинской помощи для лиц, содержащихся в следственных изоляторах и учреждениях уголовно-исполнительной (пенитенциарной) системы, за счет бюджетных средств и (или) в системе обязательного социального медицинского страхования, фармацевтических услуг, утвержденных постановлением Правительства Респ</w:t>
      </w:r>
      <w:r w:rsidR="00AF379B">
        <w:rPr>
          <w:rFonts w:ascii="Times New Roman" w:hAnsi="Times New Roman"/>
          <w:color w:val="000000" w:themeColor="text1"/>
          <w:sz w:val="24"/>
          <w:szCs w:val="24"/>
        </w:rPr>
        <w:t>ублики Казахстан от 4 июня 2021</w:t>
      </w:r>
      <w:r w:rsidR="00980F85" w:rsidRPr="00980F85">
        <w:rPr>
          <w:rFonts w:ascii="Times New Roman" w:hAnsi="Times New Roman"/>
          <w:color w:val="000000" w:themeColor="text1"/>
          <w:sz w:val="24"/>
          <w:szCs w:val="24"/>
        </w:rPr>
        <w:t>года № 375, и внесении в них изменений и дополнений</w:t>
      </w:r>
      <w:r w:rsidR="00F86C8A" w:rsidRPr="00215604">
        <w:rPr>
          <w:rFonts w:ascii="Times New Roman" w:hAnsi="Times New Roman"/>
          <w:color w:val="000000" w:themeColor="text1"/>
          <w:sz w:val="24"/>
          <w:szCs w:val="24"/>
        </w:rPr>
        <w:t>»</w:t>
      </w:r>
      <w:r w:rsidR="00215604">
        <w:rPr>
          <w:rFonts w:ascii="Times New Roman" w:hAnsi="Times New Roman"/>
          <w:color w:val="000000" w:themeColor="text1"/>
          <w:sz w:val="24"/>
          <w:szCs w:val="24"/>
          <w:lang w:val="kk-KZ"/>
        </w:rPr>
        <w:t xml:space="preserve"> </w:t>
      </w:r>
      <w:r w:rsidR="00F86C8A" w:rsidRPr="00215604">
        <w:rPr>
          <w:rFonts w:ascii="Times New Roman" w:hAnsi="Times New Roman"/>
          <w:color w:val="000000" w:themeColor="text1"/>
          <w:sz w:val="24"/>
          <w:szCs w:val="24"/>
        </w:rPr>
        <w:t>(</w:t>
      </w:r>
      <w:r w:rsidR="00F86C8A" w:rsidRPr="00215604">
        <w:rPr>
          <w:rFonts w:ascii="Times New Roman" w:hAnsi="Times New Roman"/>
          <w:sz w:val="24"/>
          <w:szCs w:val="24"/>
        </w:rPr>
        <w:t xml:space="preserve">далее </w:t>
      </w:r>
      <w:r w:rsidR="00980F85">
        <w:rPr>
          <w:rFonts w:ascii="Times New Roman" w:hAnsi="Times New Roman"/>
          <w:sz w:val="24"/>
          <w:szCs w:val="24"/>
        </w:rPr>
        <w:t>по тексту</w:t>
      </w:r>
      <w:r w:rsidR="00F86C8A" w:rsidRPr="00215604">
        <w:rPr>
          <w:rFonts w:ascii="Times New Roman" w:hAnsi="Times New Roman"/>
          <w:sz w:val="24"/>
          <w:szCs w:val="24"/>
        </w:rPr>
        <w:t>– Правила) на сумму</w:t>
      </w:r>
      <w:r w:rsidR="006151F8" w:rsidRPr="00215604">
        <w:rPr>
          <w:rFonts w:ascii="Times New Roman" w:hAnsi="Times New Roman"/>
          <w:sz w:val="24"/>
          <w:szCs w:val="24"/>
        </w:rPr>
        <w:t xml:space="preserve">: </w:t>
      </w:r>
      <w:r w:rsidR="00377204">
        <w:rPr>
          <w:rFonts w:ascii="Times New Roman" w:eastAsia="Times New Roman" w:hAnsi="Times New Roman"/>
          <w:bCs/>
          <w:color w:val="000000"/>
          <w:sz w:val="24"/>
          <w:szCs w:val="24"/>
          <w:lang w:val="kk-KZ" w:eastAsia="ru-RU"/>
        </w:rPr>
        <w:t>4 765 525</w:t>
      </w:r>
      <w:r w:rsidR="00EF6FE6" w:rsidRPr="00EF6FE6">
        <w:rPr>
          <w:rFonts w:ascii="Times New Roman" w:eastAsia="Times New Roman" w:hAnsi="Times New Roman"/>
          <w:bCs/>
          <w:color w:val="000000"/>
          <w:sz w:val="24"/>
          <w:szCs w:val="24"/>
          <w:lang w:eastAsia="ru-RU"/>
        </w:rPr>
        <w:t xml:space="preserve"> </w:t>
      </w:r>
      <w:r w:rsidR="006151F8" w:rsidRPr="00215604">
        <w:rPr>
          <w:rFonts w:ascii="Times New Roman" w:hAnsi="Times New Roman"/>
          <w:sz w:val="24"/>
          <w:szCs w:val="24"/>
        </w:rPr>
        <w:t>(</w:t>
      </w:r>
      <w:r w:rsidR="00377204" w:rsidRPr="00377204">
        <w:rPr>
          <w:rFonts w:ascii="Times New Roman" w:hAnsi="Times New Roman"/>
          <w:sz w:val="24"/>
          <w:szCs w:val="24"/>
          <w:lang w:val="kk-KZ"/>
        </w:rPr>
        <w:t>четыре миллиона семьсот шестьдесят пять тысяч пятьсот двадцать пять</w:t>
      </w:r>
      <w:r w:rsidR="00980F85">
        <w:rPr>
          <w:rFonts w:ascii="Times New Roman" w:hAnsi="Times New Roman"/>
          <w:sz w:val="24"/>
          <w:szCs w:val="24"/>
        </w:rPr>
        <w:t>) тенге</w:t>
      </w:r>
      <w:r w:rsidR="000F1EF8">
        <w:rPr>
          <w:rFonts w:ascii="Times New Roman" w:hAnsi="Times New Roman"/>
          <w:sz w:val="24"/>
          <w:szCs w:val="24"/>
        </w:rPr>
        <w:t xml:space="preserve"> </w:t>
      </w:r>
      <w:r w:rsidR="00AF379B">
        <w:rPr>
          <w:rFonts w:ascii="Times New Roman" w:hAnsi="Times New Roman"/>
          <w:sz w:val="24"/>
          <w:szCs w:val="24"/>
        </w:rPr>
        <w:t>00</w:t>
      </w:r>
      <w:r w:rsidR="000F1EF8">
        <w:rPr>
          <w:rFonts w:ascii="Times New Roman" w:hAnsi="Times New Roman"/>
          <w:sz w:val="24"/>
          <w:szCs w:val="24"/>
        </w:rPr>
        <w:t xml:space="preserve"> тиын</w:t>
      </w:r>
      <w:r w:rsidR="006151F8" w:rsidRPr="00215604">
        <w:rPr>
          <w:rFonts w:ascii="Times New Roman" w:hAnsi="Times New Roman"/>
          <w:sz w:val="24"/>
          <w:szCs w:val="24"/>
        </w:rPr>
        <w:t>.</w:t>
      </w:r>
    </w:p>
    <w:p w14:paraId="7049FEFC" w14:textId="3906783F" w:rsidR="00E239F8" w:rsidRDefault="00C86E71" w:rsidP="00E432EF">
      <w:pPr>
        <w:spacing w:after="0" w:line="240" w:lineRule="auto"/>
        <w:ind w:firstLine="708"/>
        <w:jc w:val="both"/>
        <w:rPr>
          <w:rFonts w:ascii="Times New Roman" w:hAnsi="Times New Roman"/>
          <w:b/>
          <w:sz w:val="24"/>
          <w:szCs w:val="24"/>
        </w:rPr>
      </w:pPr>
      <w:r w:rsidRPr="008D4B4D">
        <w:rPr>
          <w:rFonts w:ascii="Times New Roman" w:hAnsi="Times New Roman"/>
          <w:b/>
          <w:sz w:val="24"/>
          <w:szCs w:val="24"/>
        </w:rPr>
        <w:t>Перечень закупаемых товаров:</w:t>
      </w:r>
    </w:p>
    <w:p w14:paraId="02F1CB1B" w14:textId="77777777" w:rsidR="0016198B" w:rsidRDefault="0016198B" w:rsidP="00E432EF">
      <w:pPr>
        <w:spacing w:after="0" w:line="240" w:lineRule="auto"/>
        <w:ind w:firstLine="708"/>
        <w:jc w:val="both"/>
        <w:rPr>
          <w:rFonts w:ascii="Times New Roman" w:hAnsi="Times New Roman"/>
          <w:b/>
          <w:sz w:val="24"/>
          <w:szCs w:val="24"/>
          <w:lang w:val="kk-KZ"/>
        </w:rPr>
      </w:pPr>
    </w:p>
    <w:tbl>
      <w:tblPr>
        <w:tblW w:w="155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8"/>
        <w:gridCol w:w="3863"/>
        <w:gridCol w:w="5515"/>
        <w:gridCol w:w="1323"/>
        <w:gridCol w:w="1134"/>
        <w:gridCol w:w="1512"/>
        <w:gridCol w:w="1559"/>
      </w:tblGrid>
      <w:tr w:rsidR="00EF6FE6" w:rsidRPr="00FA5321" w14:paraId="7AF0C1C2" w14:textId="77777777" w:rsidTr="00AA5F0E">
        <w:trPr>
          <w:trHeight w:val="671"/>
          <w:jc w:val="center"/>
        </w:trPr>
        <w:tc>
          <w:tcPr>
            <w:tcW w:w="668" w:type="dxa"/>
            <w:shd w:val="clear" w:color="auto" w:fill="auto"/>
            <w:hideMark/>
          </w:tcPr>
          <w:p w14:paraId="32B21097" w14:textId="77777777" w:rsidR="00EF6FE6" w:rsidRPr="00FA5321" w:rsidRDefault="00EF6FE6" w:rsidP="00B618B6">
            <w:pPr>
              <w:spacing w:after="0" w:line="240" w:lineRule="auto"/>
              <w:jc w:val="center"/>
              <w:rPr>
                <w:rFonts w:ascii="Times New Roman" w:eastAsia="Times New Roman" w:hAnsi="Times New Roman"/>
                <w:b/>
                <w:bCs/>
                <w:color w:val="000000"/>
                <w:sz w:val="20"/>
                <w:szCs w:val="20"/>
                <w:lang w:eastAsia="ru-RU"/>
              </w:rPr>
            </w:pPr>
            <w:r w:rsidRPr="00FA5321">
              <w:rPr>
                <w:rFonts w:ascii="Times New Roman" w:eastAsia="Times New Roman" w:hAnsi="Times New Roman"/>
                <w:b/>
                <w:bCs/>
                <w:color w:val="000000"/>
                <w:sz w:val="20"/>
                <w:szCs w:val="20"/>
                <w:lang w:eastAsia="ru-RU"/>
              </w:rPr>
              <w:t>№ лота</w:t>
            </w:r>
          </w:p>
        </w:tc>
        <w:tc>
          <w:tcPr>
            <w:tcW w:w="3863" w:type="dxa"/>
            <w:shd w:val="clear" w:color="auto" w:fill="auto"/>
            <w:hideMark/>
          </w:tcPr>
          <w:p w14:paraId="74333304" w14:textId="77777777" w:rsidR="00EF6FE6" w:rsidRPr="00FA5321" w:rsidRDefault="00EF6FE6" w:rsidP="00B618B6">
            <w:pPr>
              <w:spacing w:after="0" w:line="240" w:lineRule="auto"/>
              <w:jc w:val="center"/>
              <w:rPr>
                <w:rFonts w:ascii="Times New Roman" w:eastAsia="Times New Roman" w:hAnsi="Times New Roman"/>
                <w:b/>
                <w:bCs/>
                <w:color w:val="000000"/>
                <w:sz w:val="20"/>
                <w:szCs w:val="20"/>
                <w:lang w:eastAsia="ru-RU"/>
              </w:rPr>
            </w:pPr>
            <w:r w:rsidRPr="00FA5321">
              <w:rPr>
                <w:rFonts w:ascii="Times New Roman" w:eastAsia="Times New Roman" w:hAnsi="Times New Roman"/>
                <w:b/>
                <w:bCs/>
                <w:color w:val="000000"/>
                <w:sz w:val="20"/>
                <w:szCs w:val="20"/>
                <w:lang w:eastAsia="ru-RU"/>
              </w:rPr>
              <w:t>Наименование</w:t>
            </w:r>
          </w:p>
        </w:tc>
        <w:tc>
          <w:tcPr>
            <w:tcW w:w="5515" w:type="dxa"/>
            <w:shd w:val="clear" w:color="auto" w:fill="auto"/>
            <w:hideMark/>
          </w:tcPr>
          <w:p w14:paraId="6B390933" w14:textId="77777777" w:rsidR="00EF6FE6" w:rsidRPr="00FA5321" w:rsidRDefault="00EF6FE6" w:rsidP="00B618B6">
            <w:pPr>
              <w:spacing w:after="0" w:line="240" w:lineRule="auto"/>
              <w:jc w:val="center"/>
              <w:rPr>
                <w:rFonts w:ascii="Times New Roman" w:eastAsia="Times New Roman" w:hAnsi="Times New Roman"/>
                <w:b/>
                <w:bCs/>
                <w:color w:val="000000"/>
                <w:sz w:val="20"/>
                <w:szCs w:val="20"/>
                <w:lang w:eastAsia="ru-RU"/>
              </w:rPr>
            </w:pPr>
            <w:r w:rsidRPr="00FA5321">
              <w:rPr>
                <w:rFonts w:ascii="Times New Roman" w:eastAsia="Times New Roman" w:hAnsi="Times New Roman"/>
                <w:b/>
                <w:bCs/>
                <w:color w:val="000000"/>
                <w:sz w:val="20"/>
                <w:szCs w:val="20"/>
                <w:lang w:eastAsia="ru-RU"/>
              </w:rPr>
              <w:t>Техническая характеристика (комплектация) закупаемых товаров</w:t>
            </w:r>
          </w:p>
        </w:tc>
        <w:tc>
          <w:tcPr>
            <w:tcW w:w="1323" w:type="dxa"/>
            <w:shd w:val="clear" w:color="auto" w:fill="auto"/>
            <w:hideMark/>
          </w:tcPr>
          <w:p w14:paraId="0622E756" w14:textId="77777777" w:rsidR="00EF6FE6" w:rsidRPr="00FA5321" w:rsidRDefault="00EF6FE6" w:rsidP="00B618B6">
            <w:pPr>
              <w:spacing w:after="0" w:line="240" w:lineRule="auto"/>
              <w:jc w:val="center"/>
              <w:rPr>
                <w:rFonts w:ascii="Times New Roman" w:eastAsia="Times New Roman" w:hAnsi="Times New Roman"/>
                <w:b/>
                <w:bCs/>
                <w:color w:val="000000"/>
                <w:sz w:val="20"/>
                <w:szCs w:val="20"/>
                <w:lang w:eastAsia="ru-RU"/>
              </w:rPr>
            </w:pPr>
            <w:r w:rsidRPr="00FA5321">
              <w:rPr>
                <w:rFonts w:ascii="Times New Roman" w:eastAsia="Times New Roman" w:hAnsi="Times New Roman"/>
                <w:b/>
                <w:bCs/>
                <w:color w:val="000000"/>
                <w:sz w:val="20"/>
                <w:szCs w:val="20"/>
                <w:lang w:eastAsia="ru-RU"/>
              </w:rPr>
              <w:t>Единица измерения</w:t>
            </w:r>
          </w:p>
        </w:tc>
        <w:tc>
          <w:tcPr>
            <w:tcW w:w="1134" w:type="dxa"/>
            <w:shd w:val="clear" w:color="auto" w:fill="auto"/>
            <w:hideMark/>
          </w:tcPr>
          <w:p w14:paraId="041180D3" w14:textId="77777777" w:rsidR="00EF6FE6" w:rsidRPr="00FA5321" w:rsidRDefault="00EF6FE6" w:rsidP="00B618B6">
            <w:pPr>
              <w:spacing w:after="0" w:line="240" w:lineRule="auto"/>
              <w:jc w:val="center"/>
              <w:rPr>
                <w:rFonts w:ascii="Times New Roman" w:eastAsia="Times New Roman" w:hAnsi="Times New Roman"/>
                <w:b/>
                <w:bCs/>
                <w:color w:val="000000"/>
                <w:sz w:val="20"/>
                <w:szCs w:val="20"/>
                <w:lang w:eastAsia="ru-RU"/>
              </w:rPr>
            </w:pPr>
            <w:r w:rsidRPr="00FA5321">
              <w:rPr>
                <w:rFonts w:ascii="Times New Roman" w:eastAsia="Times New Roman" w:hAnsi="Times New Roman"/>
                <w:b/>
                <w:bCs/>
                <w:color w:val="000000"/>
                <w:sz w:val="20"/>
                <w:szCs w:val="20"/>
                <w:lang w:val="kk-KZ" w:eastAsia="ru-RU"/>
              </w:rPr>
              <w:t>Количество</w:t>
            </w:r>
          </w:p>
        </w:tc>
        <w:tc>
          <w:tcPr>
            <w:tcW w:w="1512" w:type="dxa"/>
            <w:shd w:val="clear" w:color="auto" w:fill="auto"/>
            <w:hideMark/>
          </w:tcPr>
          <w:p w14:paraId="2E87C312" w14:textId="77777777" w:rsidR="00EF6FE6" w:rsidRPr="00FA5321" w:rsidRDefault="00EF6FE6" w:rsidP="00B618B6">
            <w:pPr>
              <w:spacing w:after="0" w:line="240" w:lineRule="auto"/>
              <w:jc w:val="center"/>
              <w:rPr>
                <w:rFonts w:ascii="Times New Roman" w:eastAsia="Times New Roman" w:hAnsi="Times New Roman"/>
                <w:b/>
                <w:bCs/>
                <w:color w:val="000000"/>
                <w:sz w:val="20"/>
                <w:szCs w:val="20"/>
                <w:lang w:eastAsia="ru-RU"/>
              </w:rPr>
            </w:pPr>
            <w:r w:rsidRPr="00FA5321">
              <w:rPr>
                <w:rFonts w:ascii="Times New Roman" w:eastAsia="Times New Roman" w:hAnsi="Times New Roman"/>
                <w:b/>
                <w:bCs/>
                <w:color w:val="000000"/>
                <w:sz w:val="20"/>
                <w:szCs w:val="20"/>
                <w:lang w:eastAsia="ru-RU"/>
              </w:rPr>
              <w:t>Цена (тенге)</w:t>
            </w:r>
          </w:p>
        </w:tc>
        <w:tc>
          <w:tcPr>
            <w:tcW w:w="1559" w:type="dxa"/>
            <w:shd w:val="clear" w:color="auto" w:fill="auto"/>
            <w:hideMark/>
          </w:tcPr>
          <w:p w14:paraId="295347A8" w14:textId="0C50F2EF" w:rsidR="00EF6FE6" w:rsidRPr="00FA5321" w:rsidRDefault="00980F85" w:rsidP="00B618B6">
            <w:pPr>
              <w:spacing w:after="0" w:line="240" w:lineRule="auto"/>
              <w:jc w:val="center"/>
              <w:rPr>
                <w:rFonts w:ascii="Times New Roman" w:eastAsia="Times New Roman" w:hAnsi="Times New Roman"/>
                <w:b/>
                <w:bCs/>
                <w:color w:val="000000"/>
                <w:sz w:val="20"/>
                <w:szCs w:val="20"/>
                <w:lang w:eastAsia="ru-RU"/>
              </w:rPr>
            </w:pPr>
            <w:r w:rsidRPr="00FA5321">
              <w:rPr>
                <w:rFonts w:ascii="Times New Roman" w:eastAsia="Times New Roman" w:hAnsi="Times New Roman"/>
                <w:b/>
                <w:bCs/>
                <w:color w:val="000000"/>
                <w:sz w:val="20"/>
                <w:szCs w:val="20"/>
                <w:lang w:eastAsia="ru-RU"/>
              </w:rPr>
              <w:t>Сумма (</w:t>
            </w:r>
            <w:r w:rsidR="00EF6FE6" w:rsidRPr="00FA5321">
              <w:rPr>
                <w:rFonts w:ascii="Times New Roman" w:eastAsia="Times New Roman" w:hAnsi="Times New Roman"/>
                <w:b/>
                <w:bCs/>
                <w:color w:val="000000"/>
                <w:sz w:val="20"/>
                <w:szCs w:val="20"/>
                <w:lang w:eastAsia="ru-RU"/>
              </w:rPr>
              <w:t>тенге)</w:t>
            </w:r>
          </w:p>
        </w:tc>
      </w:tr>
      <w:tr w:rsidR="00FA5321" w:rsidRPr="00FA5321" w14:paraId="69EB3A1D" w14:textId="77777777" w:rsidTr="00AA5F0E">
        <w:trPr>
          <w:trHeight w:val="558"/>
          <w:jc w:val="center"/>
        </w:trPr>
        <w:tc>
          <w:tcPr>
            <w:tcW w:w="668" w:type="dxa"/>
            <w:shd w:val="clear" w:color="auto" w:fill="auto"/>
            <w:hideMark/>
          </w:tcPr>
          <w:p w14:paraId="0146257E" w14:textId="5C4F537F" w:rsidR="00FA5321" w:rsidRPr="00FA5321" w:rsidRDefault="00FA5321" w:rsidP="00FA5321">
            <w:pPr>
              <w:spacing w:after="0" w:line="240" w:lineRule="auto"/>
              <w:jc w:val="center"/>
              <w:rPr>
                <w:rFonts w:ascii="Times New Roman" w:eastAsia="Times New Roman" w:hAnsi="Times New Roman"/>
                <w:color w:val="000000"/>
                <w:sz w:val="20"/>
                <w:szCs w:val="20"/>
                <w:lang w:val="kk-KZ" w:eastAsia="ru-RU"/>
              </w:rPr>
            </w:pPr>
            <w:r w:rsidRPr="00FA5321">
              <w:rPr>
                <w:rFonts w:ascii="Times New Roman" w:eastAsia="Times New Roman" w:hAnsi="Times New Roman"/>
                <w:color w:val="000000"/>
                <w:sz w:val="20"/>
                <w:szCs w:val="20"/>
                <w:lang w:val="kk-KZ" w:eastAsia="ru-RU"/>
              </w:rPr>
              <w:t>1</w:t>
            </w:r>
          </w:p>
        </w:tc>
        <w:tc>
          <w:tcPr>
            <w:tcW w:w="3863" w:type="dxa"/>
            <w:tcBorders>
              <w:top w:val="single" w:sz="4" w:space="0" w:color="auto"/>
              <w:left w:val="single" w:sz="4" w:space="0" w:color="auto"/>
              <w:bottom w:val="single" w:sz="4" w:space="0" w:color="auto"/>
              <w:right w:val="single" w:sz="4" w:space="0" w:color="auto"/>
            </w:tcBorders>
            <w:shd w:val="clear" w:color="000000" w:fill="FFFFFF"/>
          </w:tcPr>
          <w:p w14:paraId="7B19098B" w14:textId="2FF7E2A4" w:rsidR="00FA5321" w:rsidRPr="00FA5321" w:rsidRDefault="00FA5321" w:rsidP="00FA5321">
            <w:pPr>
              <w:spacing w:after="0" w:line="240" w:lineRule="auto"/>
              <w:rPr>
                <w:rFonts w:ascii="Times New Roman" w:eastAsia="Times New Roman" w:hAnsi="Times New Roman"/>
                <w:color w:val="000000"/>
                <w:sz w:val="20"/>
                <w:szCs w:val="20"/>
                <w:lang w:eastAsia="ru-RU"/>
              </w:rPr>
            </w:pPr>
            <w:r w:rsidRPr="00FA5321">
              <w:rPr>
                <w:rFonts w:ascii="Times New Roman" w:hAnsi="Times New Roman"/>
                <w:sz w:val="20"/>
                <w:szCs w:val="20"/>
              </w:rPr>
              <w:t>Набор Альбумина (4х40)</w:t>
            </w:r>
          </w:p>
        </w:tc>
        <w:tc>
          <w:tcPr>
            <w:tcW w:w="5515" w:type="dxa"/>
            <w:tcBorders>
              <w:top w:val="single" w:sz="4" w:space="0" w:color="auto"/>
              <w:left w:val="nil"/>
              <w:bottom w:val="single" w:sz="4" w:space="0" w:color="auto"/>
              <w:right w:val="single" w:sz="4" w:space="0" w:color="auto"/>
            </w:tcBorders>
            <w:shd w:val="clear" w:color="000000" w:fill="FFFFFF"/>
          </w:tcPr>
          <w:p w14:paraId="0A90113C" w14:textId="72830874" w:rsidR="00FA5321" w:rsidRPr="00FA5321" w:rsidRDefault="00FA5321" w:rsidP="001D7A74">
            <w:pPr>
              <w:spacing w:after="0" w:line="240" w:lineRule="auto"/>
              <w:rPr>
                <w:rFonts w:ascii="Times New Roman" w:eastAsia="Times New Roman" w:hAnsi="Times New Roman"/>
                <w:color w:val="000000"/>
                <w:sz w:val="20"/>
                <w:szCs w:val="20"/>
                <w:lang w:eastAsia="ru-RU"/>
              </w:rPr>
            </w:pPr>
            <w:r w:rsidRPr="00FA5321">
              <w:rPr>
                <w:rFonts w:ascii="Times New Roman" w:hAnsi="Times New Roman"/>
                <w:sz w:val="20"/>
                <w:szCs w:val="20"/>
              </w:rPr>
              <w:t xml:space="preserve">Набор для определения  Альбумина  в сыворотке крови на биохимическом анализаторе Mindray BS-200 Е закрытого типа. </w:t>
            </w:r>
            <w:r w:rsidRPr="00FA5321">
              <w:rPr>
                <w:rFonts w:ascii="Times New Roman" w:hAnsi="Times New Roman"/>
                <w:sz w:val="20"/>
                <w:szCs w:val="20"/>
                <w:lang w:val="en-US"/>
              </w:rPr>
              <w:t xml:space="preserve">R1-4x40 ml, R2-2x18ml </w:t>
            </w:r>
          </w:p>
        </w:tc>
        <w:tc>
          <w:tcPr>
            <w:tcW w:w="1323" w:type="dxa"/>
            <w:tcBorders>
              <w:top w:val="single" w:sz="4" w:space="0" w:color="auto"/>
              <w:left w:val="nil"/>
              <w:bottom w:val="single" w:sz="4" w:space="0" w:color="auto"/>
              <w:right w:val="single" w:sz="4" w:space="0" w:color="auto"/>
            </w:tcBorders>
            <w:shd w:val="clear" w:color="000000" w:fill="FFFFFF"/>
          </w:tcPr>
          <w:p w14:paraId="53F1F3DA" w14:textId="4E85CF4E"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набор</w:t>
            </w:r>
          </w:p>
        </w:tc>
        <w:tc>
          <w:tcPr>
            <w:tcW w:w="1134" w:type="dxa"/>
            <w:tcBorders>
              <w:top w:val="single" w:sz="4" w:space="0" w:color="auto"/>
              <w:left w:val="nil"/>
              <w:bottom w:val="single" w:sz="4" w:space="0" w:color="auto"/>
              <w:right w:val="single" w:sz="4" w:space="0" w:color="auto"/>
            </w:tcBorders>
            <w:shd w:val="clear" w:color="000000" w:fill="FFFFFF"/>
          </w:tcPr>
          <w:p w14:paraId="0424CFDC" w14:textId="7CE2D068"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2</w:t>
            </w:r>
          </w:p>
        </w:tc>
        <w:tc>
          <w:tcPr>
            <w:tcW w:w="1512" w:type="dxa"/>
            <w:tcBorders>
              <w:top w:val="single" w:sz="4" w:space="0" w:color="auto"/>
              <w:left w:val="nil"/>
              <w:bottom w:val="single" w:sz="4" w:space="0" w:color="auto"/>
              <w:right w:val="single" w:sz="4" w:space="0" w:color="auto"/>
            </w:tcBorders>
            <w:shd w:val="clear" w:color="000000" w:fill="FFFFFF"/>
          </w:tcPr>
          <w:p w14:paraId="1346E059" w14:textId="65D37538"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273675</w:t>
            </w:r>
          </w:p>
        </w:tc>
        <w:tc>
          <w:tcPr>
            <w:tcW w:w="1559" w:type="dxa"/>
            <w:tcBorders>
              <w:top w:val="single" w:sz="4" w:space="0" w:color="auto"/>
              <w:left w:val="nil"/>
              <w:bottom w:val="single" w:sz="4" w:space="0" w:color="auto"/>
              <w:right w:val="single" w:sz="4" w:space="0" w:color="auto"/>
            </w:tcBorders>
            <w:shd w:val="clear" w:color="000000" w:fill="FFFFFF"/>
          </w:tcPr>
          <w:p w14:paraId="21197D5E" w14:textId="1CD1ADED" w:rsidR="00FA5321" w:rsidRPr="00FA5321" w:rsidRDefault="00AA5F0E" w:rsidP="00FA5321">
            <w:pPr>
              <w:spacing w:after="0" w:line="240" w:lineRule="auto"/>
              <w:jc w:val="center"/>
              <w:rPr>
                <w:rFonts w:ascii="Times New Roman" w:eastAsia="Times New Roman" w:hAnsi="Times New Roman"/>
                <w:color w:val="000000"/>
                <w:sz w:val="20"/>
                <w:szCs w:val="20"/>
                <w:lang w:val="kk-KZ" w:eastAsia="ru-RU"/>
              </w:rPr>
            </w:pPr>
            <w:r>
              <w:rPr>
                <w:rFonts w:ascii="Times New Roman" w:hAnsi="Times New Roman"/>
                <w:sz w:val="20"/>
                <w:szCs w:val="20"/>
              </w:rPr>
              <w:t>547 350</w:t>
            </w:r>
          </w:p>
        </w:tc>
      </w:tr>
      <w:tr w:rsidR="00FA5321" w:rsidRPr="00FA5321" w14:paraId="411D9736" w14:textId="77777777" w:rsidTr="00AA5F0E">
        <w:trPr>
          <w:trHeight w:val="1050"/>
          <w:jc w:val="center"/>
        </w:trPr>
        <w:tc>
          <w:tcPr>
            <w:tcW w:w="668" w:type="dxa"/>
            <w:shd w:val="clear" w:color="auto" w:fill="auto"/>
          </w:tcPr>
          <w:p w14:paraId="4C14C3E0" w14:textId="74169D2A"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eastAsia="Times New Roman" w:hAnsi="Times New Roman"/>
                <w:color w:val="000000"/>
                <w:sz w:val="20"/>
                <w:szCs w:val="20"/>
                <w:lang w:eastAsia="ru-RU"/>
              </w:rPr>
              <w:t>2</w:t>
            </w:r>
          </w:p>
        </w:tc>
        <w:tc>
          <w:tcPr>
            <w:tcW w:w="3863" w:type="dxa"/>
            <w:tcBorders>
              <w:top w:val="nil"/>
              <w:left w:val="single" w:sz="4" w:space="0" w:color="auto"/>
              <w:bottom w:val="single" w:sz="4" w:space="0" w:color="auto"/>
              <w:right w:val="single" w:sz="4" w:space="0" w:color="auto"/>
            </w:tcBorders>
            <w:shd w:val="clear" w:color="000000" w:fill="FFFFFF"/>
          </w:tcPr>
          <w:p w14:paraId="53AB3660" w14:textId="48C46644" w:rsidR="00FA5321" w:rsidRPr="00FA5321" w:rsidRDefault="00FA5321" w:rsidP="00FA5321">
            <w:pPr>
              <w:spacing w:after="0" w:line="240" w:lineRule="auto"/>
              <w:rPr>
                <w:rFonts w:ascii="Times New Roman" w:eastAsia="Times New Roman" w:hAnsi="Times New Roman"/>
                <w:color w:val="000000"/>
                <w:sz w:val="20"/>
                <w:szCs w:val="20"/>
                <w:lang w:eastAsia="ru-RU"/>
              </w:rPr>
            </w:pPr>
            <w:r w:rsidRPr="00FA5321">
              <w:rPr>
                <w:rFonts w:ascii="Times New Roman" w:hAnsi="Times New Roman"/>
                <w:sz w:val="20"/>
                <w:szCs w:val="20"/>
              </w:rPr>
              <w:t>Набор Общий холестерин (4х40)</w:t>
            </w:r>
          </w:p>
        </w:tc>
        <w:tc>
          <w:tcPr>
            <w:tcW w:w="5515" w:type="dxa"/>
            <w:tcBorders>
              <w:top w:val="nil"/>
              <w:left w:val="nil"/>
              <w:bottom w:val="single" w:sz="4" w:space="0" w:color="auto"/>
              <w:right w:val="single" w:sz="4" w:space="0" w:color="auto"/>
            </w:tcBorders>
            <w:shd w:val="clear" w:color="000000" w:fill="FFFFFF"/>
          </w:tcPr>
          <w:p w14:paraId="6A51DE15" w14:textId="27E82E9F" w:rsidR="00FA5321" w:rsidRPr="00FA5321" w:rsidRDefault="00FA5321" w:rsidP="001D7A74">
            <w:pPr>
              <w:spacing w:after="0" w:line="240" w:lineRule="auto"/>
              <w:rPr>
                <w:rFonts w:ascii="Times New Roman" w:eastAsia="Times New Roman" w:hAnsi="Times New Roman"/>
                <w:color w:val="000000"/>
                <w:sz w:val="20"/>
                <w:szCs w:val="20"/>
                <w:lang w:eastAsia="ru-RU"/>
              </w:rPr>
            </w:pPr>
            <w:r w:rsidRPr="00FA5321">
              <w:rPr>
                <w:rFonts w:ascii="Times New Roman" w:hAnsi="Times New Roman"/>
                <w:sz w:val="20"/>
                <w:szCs w:val="20"/>
              </w:rPr>
              <w:t xml:space="preserve">Набор для определения Общего холестерина в сыворотке крови на биохимическом анализаторе Mindray BS-200 Е закрытого типа R1-4x40ml </w:t>
            </w:r>
          </w:p>
        </w:tc>
        <w:tc>
          <w:tcPr>
            <w:tcW w:w="1323" w:type="dxa"/>
            <w:tcBorders>
              <w:top w:val="nil"/>
              <w:left w:val="nil"/>
              <w:bottom w:val="single" w:sz="4" w:space="0" w:color="auto"/>
              <w:right w:val="single" w:sz="4" w:space="0" w:color="auto"/>
            </w:tcBorders>
            <w:shd w:val="clear" w:color="000000" w:fill="FFFFFF"/>
          </w:tcPr>
          <w:p w14:paraId="61C1CA55" w14:textId="5825EF8D"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набор</w:t>
            </w:r>
          </w:p>
        </w:tc>
        <w:tc>
          <w:tcPr>
            <w:tcW w:w="1134" w:type="dxa"/>
            <w:tcBorders>
              <w:top w:val="nil"/>
              <w:left w:val="nil"/>
              <w:bottom w:val="single" w:sz="4" w:space="0" w:color="auto"/>
              <w:right w:val="single" w:sz="4" w:space="0" w:color="auto"/>
            </w:tcBorders>
            <w:shd w:val="clear" w:color="000000" w:fill="FFFFFF"/>
          </w:tcPr>
          <w:p w14:paraId="627BFEA3" w14:textId="08EAF8BD"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5</w:t>
            </w:r>
          </w:p>
        </w:tc>
        <w:tc>
          <w:tcPr>
            <w:tcW w:w="1512" w:type="dxa"/>
            <w:tcBorders>
              <w:top w:val="nil"/>
              <w:left w:val="nil"/>
              <w:bottom w:val="single" w:sz="4" w:space="0" w:color="auto"/>
              <w:right w:val="single" w:sz="4" w:space="0" w:color="auto"/>
            </w:tcBorders>
            <w:shd w:val="clear" w:color="000000" w:fill="FFFFFF"/>
          </w:tcPr>
          <w:p w14:paraId="49E4924C" w14:textId="135D8046"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28300</w:t>
            </w:r>
          </w:p>
        </w:tc>
        <w:tc>
          <w:tcPr>
            <w:tcW w:w="1559" w:type="dxa"/>
            <w:tcBorders>
              <w:top w:val="nil"/>
              <w:left w:val="nil"/>
              <w:bottom w:val="single" w:sz="4" w:space="0" w:color="auto"/>
              <w:right w:val="single" w:sz="4" w:space="0" w:color="auto"/>
            </w:tcBorders>
            <w:shd w:val="clear" w:color="000000" w:fill="FFFFFF"/>
          </w:tcPr>
          <w:p w14:paraId="60CD5AB4" w14:textId="23C04DDC" w:rsidR="00FA5321" w:rsidRPr="00FA5321" w:rsidRDefault="00AA5F0E" w:rsidP="00FA5321">
            <w:pPr>
              <w:spacing w:after="0" w:line="240" w:lineRule="auto"/>
              <w:jc w:val="center"/>
              <w:rPr>
                <w:rFonts w:ascii="Times New Roman" w:eastAsia="Times New Roman" w:hAnsi="Times New Roman"/>
                <w:color w:val="000000"/>
                <w:sz w:val="20"/>
                <w:szCs w:val="20"/>
                <w:lang w:eastAsia="ru-RU"/>
              </w:rPr>
            </w:pPr>
            <w:r>
              <w:rPr>
                <w:rFonts w:ascii="Times New Roman" w:hAnsi="Times New Roman"/>
                <w:sz w:val="20"/>
                <w:szCs w:val="20"/>
              </w:rPr>
              <w:t>141 500</w:t>
            </w:r>
          </w:p>
        </w:tc>
      </w:tr>
      <w:tr w:rsidR="00FA5321" w:rsidRPr="00FA5321" w14:paraId="073EDCE5" w14:textId="77777777" w:rsidTr="00AA5F0E">
        <w:trPr>
          <w:trHeight w:val="1050"/>
          <w:jc w:val="center"/>
        </w:trPr>
        <w:tc>
          <w:tcPr>
            <w:tcW w:w="668" w:type="dxa"/>
            <w:shd w:val="clear" w:color="auto" w:fill="auto"/>
          </w:tcPr>
          <w:p w14:paraId="36FB45B2" w14:textId="22983F8F"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eastAsia="Times New Roman" w:hAnsi="Times New Roman"/>
                <w:color w:val="000000"/>
                <w:sz w:val="20"/>
                <w:szCs w:val="20"/>
                <w:lang w:eastAsia="ru-RU"/>
              </w:rPr>
              <w:lastRenderedPageBreak/>
              <w:t>3</w:t>
            </w:r>
          </w:p>
        </w:tc>
        <w:tc>
          <w:tcPr>
            <w:tcW w:w="3863" w:type="dxa"/>
            <w:tcBorders>
              <w:top w:val="nil"/>
              <w:left w:val="single" w:sz="4" w:space="0" w:color="auto"/>
              <w:bottom w:val="single" w:sz="4" w:space="0" w:color="auto"/>
              <w:right w:val="single" w:sz="4" w:space="0" w:color="auto"/>
            </w:tcBorders>
            <w:shd w:val="clear" w:color="000000" w:fill="FFFFFF"/>
          </w:tcPr>
          <w:p w14:paraId="60AD9421" w14:textId="2E634069" w:rsidR="00FA5321" w:rsidRPr="00FA5321" w:rsidRDefault="00FA5321" w:rsidP="00FA5321">
            <w:pPr>
              <w:spacing w:after="0" w:line="240" w:lineRule="auto"/>
              <w:rPr>
                <w:rFonts w:ascii="Times New Roman" w:eastAsia="Times New Roman" w:hAnsi="Times New Roman"/>
                <w:color w:val="000000"/>
                <w:sz w:val="20"/>
                <w:szCs w:val="20"/>
                <w:lang w:eastAsia="ru-RU"/>
              </w:rPr>
            </w:pPr>
            <w:r w:rsidRPr="00FA5321">
              <w:rPr>
                <w:rFonts w:ascii="Times New Roman" w:hAnsi="Times New Roman"/>
                <w:sz w:val="20"/>
                <w:szCs w:val="20"/>
              </w:rPr>
              <w:t>Экспресс тест кала на скрытую кровь</w:t>
            </w:r>
          </w:p>
        </w:tc>
        <w:tc>
          <w:tcPr>
            <w:tcW w:w="5515" w:type="dxa"/>
            <w:tcBorders>
              <w:top w:val="nil"/>
              <w:left w:val="nil"/>
              <w:bottom w:val="single" w:sz="4" w:space="0" w:color="auto"/>
              <w:right w:val="single" w:sz="4" w:space="0" w:color="auto"/>
            </w:tcBorders>
            <w:shd w:val="clear" w:color="000000" w:fill="FFFFFF"/>
          </w:tcPr>
          <w:p w14:paraId="7E18A75A" w14:textId="5FA49D1F" w:rsidR="00FA5321" w:rsidRPr="005E7E19" w:rsidRDefault="00FA5321" w:rsidP="00FA5321">
            <w:pPr>
              <w:spacing w:after="0" w:line="240" w:lineRule="auto"/>
              <w:rPr>
                <w:rFonts w:ascii="Times New Roman" w:eastAsia="Times New Roman" w:hAnsi="Times New Roman"/>
                <w:color w:val="000000"/>
                <w:sz w:val="20"/>
                <w:szCs w:val="20"/>
                <w:lang w:eastAsia="ru-RU"/>
              </w:rPr>
            </w:pPr>
            <w:r w:rsidRPr="00FA5321">
              <w:rPr>
                <w:rFonts w:ascii="Times New Roman" w:hAnsi="Times New Roman"/>
                <w:sz w:val="20"/>
                <w:szCs w:val="20"/>
              </w:rPr>
              <w:t>Экспресс-тест кала на скрытую кровь применим для качественного определения концентрации человеческого гемоглобина в фекалиях человека. Тест используется в качестве вспомогательного средства для диагностики желудочно-кишечных кровотечений.</w:t>
            </w:r>
            <w:r w:rsidR="005E7E19" w:rsidRPr="005E7E19">
              <w:rPr>
                <w:rFonts w:ascii="Times New Roman" w:hAnsi="Times New Roman"/>
                <w:sz w:val="20"/>
                <w:szCs w:val="20"/>
              </w:rPr>
              <w:t xml:space="preserve"> </w:t>
            </w:r>
            <w:r w:rsidR="005E7E19">
              <w:rPr>
                <w:rFonts w:ascii="Times New Roman" w:hAnsi="Times New Roman"/>
                <w:sz w:val="20"/>
                <w:szCs w:val="20"/>
              </w:rPr>
              <w:t>В упаковке 20шт</w:t>
            </w:r>
          </w:p>
        </w:tc>
        <w:tc>
          <w:tcPr>
            <w:tcW w:w="1323" w:type="dxa"/>
            <w:tcBorders>
              <w:top w:val="nil"/>
              <w:left w:val="nil"/>
              <w:bottom w:val="single" w:sz="4" w:space="0" w:color="auto"/>
              <w:right w:val="single" w:sz="4" w:space="0" w:color="auto"/>
            </w:tcBorders>
            <w:shd w:val="clear" w:color="000000" w:fill="FFFFFF"/>
          </w:tcPr>
          <w:p w14:paraId="12D92115" w14:textId="5B25690F"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упаковка</w:t>
            </w:r>
          </w:p>
        </w:tc>
        <w:tc>
          <w:tcPr>
            <w:tcW w:w="1134" w:type="dxa"/>
            <w:tcBorders>
              <w:top w:val="nil"/>
              <w:left w:val="nil"/>
              <w:bottom w:val="single" w:sz="4" w:space="0" w:color="auto"/>
              <w:right w:val="single" w:sz="4" w:space="0" w:color="auto"/>
            </w:tcBorders>
            <w:shd w:val="clear" w:color="000000" w:fill="FFFFFF"/>
          </w:tcPr>
          <w:p w14:paraId="2ED6DFFF" w14:textId="3678A8AA"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14</w:t>
            </w:r>
          </w:p>
        </w:tc>
        <w:tc>
          <w:tcPr>
            <w:tcW w:w="1512" w:type="dxa"/>
            <w:tcBorders>
              <w:top w:val="nil"/>
              <w:left w:val="nil"/>
              <w:bottom w:val="single" w:sz="4" w:space="0" w:color="auto"/>
              <w:right w:val="single" w:sz="4" w:space="0" w:color="auto"/>
            </w:tcBorders>
            <w:shd w:val="clear" w:color="000000" w:fill="FFFFFF"/>
          </w:tcPr>
          <w:p w14:paraId="045C0A6A" w14:textId="4A0C575C"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14</w:t>
            </w:r>
            <w:r w:rsidR="00AA5F0E">
              <w:rPr>
                <w:rFonts w:ascii="Times New Roman" w:hAnsi="Times New Roman"/>
                <w:sz w:val="20"/>
                <w:szCs w:val="20"/>
                <w:lang w:val="en-US"/>
              </w:rPr>
              <w:t xml:space="preserve"> </w:t>
            </w:r>
            <w:r w:rsidRPr="00FA5321">
              <w:rPr>
                <w:rFonts w:ascii="Times New Roman" w:hAnsi="Times New Roman"/>
                <w:sz w:val="20"/>
                <w:szCs w:val="20"/>
              </w:rPr>
              <w:t>700</w:t>
            </w:r>
          </w:p>
        </w:tc>
        <w:tc>
          <w:tcPr>
            <w:tcW w:w="1559" w:type="dxa"/>
            <w:tcBorders>
              <w:top w:val="nil"/>
              <w:left w:val="nil"/>
              <w:bottom w:val="single" w:sz="4" w:space="0" w:color="auto"/>
              <w:right w:val="single" w:sz="4" w:space="0" w:color="auto"/>
            </w:tcBorders>
            <w:shd w:val="clear" w:color="000000" w:fill="FFFFFF"/>
          </w:tcPr>
          <w:p w14:paraId="5A0830A4" w14:textId="4573CEF8" w:rsidR="00FA5321" w:rsidRPr="00FA5321" w:rsidRDefault="00AA5F0E" w:rsidP="00FA5321">
            <w:pPr>
              <w:spacing w:after="0" w:line="240" w:lineRule="auto"/>
              <w:jc w:val="center"/>
              <w:rPr>
                <w:rFonts w:ascii="Times New Roman" w:eastAsia="Times New Roman" w:hAnsi="Times New Roman"/>
                <w:color w:val="000000"/>
                <w:sz w:val="20"/>
                <w:szCs w:val="20"/>
                <w:lang w:eastAsia="ru-RU"/>
              </w:rPr>
            </w:pPr>
            <w:r>
              <w:rPr>
                <w:rFonts w:ascii="Times New Roman" w:hAnsi="Times New Roman"/>
                <w:sz w:val="20"/>
                <w:szCs w:val="20"/>
              </w:rPr>
              <w:t>205 800</w:t>
            </w:r>
          </w:p>
        </w:tc>
      </w:tr>
      <w:tr w:rsidR="00FA5321" w:rsidRPr="00FA5321" w14:paraId="6AEF9269" w14:textId="77777777" w:rsidTr="00AA5F0E">
        <w:trPr>
          <w:trHeight w:val="1050"/>
          <w:jc w:val="center"/>
        </w:trPr>
        <w:tc>
          <w:tcPr>
            <w:tcW w:w="668" w:type="dxa"/>
            <w:shd w:val="clear" w:color="auto" w:fill="auto"/>
          </w:tcPr>
          <w:p w14:paraId="50950D5F" w14:textId="45CB089F"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eastAsia="Times New Roman" w:hAnsi="Times New Roman"/>
                <w:color w:val="000000"/>
                <w:sz w:val="20"/>
                <w:szCs w:val="20"/>
                <w:lang w:eastAsia="ru-RU"/>
              </w:rPr>
              <w:t>4</w:t>
            </w:r>
          </w:p>
        </w:tc>
        <w:tc>
          <w:tcPr>
            <w:tcW w:w="3863" w:type="dxa"/>
            <w:tcBorders>
              <w:top w:val="nil"/>
              <w:left w:val="single" w:sz="4" w:space="0" w:color="auto"/>
              <w:bottom w:val="single" w:sz="4" w:space="0" w:color="auto"/>
              <w:right w:val="single" w:sz="4" w:space="0" w:color="auto"/>
            </w:tcBorders>
            <w:shd w:val="clear" w:color="000000" w:fill="FFFFFF"/>
          </w:tcPr>
          <w:p w14:paraId="012EDC64" w14:textId="070B09F3" w:rsidR="00FA5321" w:rsidRPr="00FA5321" w:rsidRDefault="00FA5321" w:rsidP="00FA5321">
            <w:pPr>
              <w:spacing w:after="0" w:line="240" w:lineRule="auto"/>
              <w:rPr>
                <w:rFonts w:ascii="Times New Roman" w:eastAsia="Times New Roman" w:hAnsi="Times New Roman"/>
                <w:color w:val="000000"/>
                <w:sz w:val="20"/>
                <w:szCs w:val="20"/>
                <w:lang w:eastAsia="ru-RU"/>
              </w:rPr>
            </w:pPr>
            <w:r w:rsidRPr="00FA5321">
              <w:rPr>
                <w:rFonts w:ascii="Times New Roman" w:hAnsi="Times New Roman"/>
                <w:color w:val="000000"/>
                <w:sz w:val="20"/>
                <w:szCs w:val="20"/>
              </w:rPr>
              <w:t>Экспресс тест ВИЧ</w:t>
            </w:r>
          </w:p>
        </w:tc>
        <w:tc>
          <w:tcPr>
            <w:tcW w:w="5515" w:type="dxa"/>
            <w:tcBorders>
              <w:top w:val="nil"/>
              <w:left w:val="nil"/>
              <w:bottom w:val="single" w:sz="4" w:space="0" w:color="auto"/>
              <w:right w:val="single" w:sz="4" w:space="0" w:color="auto"/>
            </w:tcBorders>
            <w:shd w:val="clear" w:color="000000" w:fill="FFFFFF"/>
          </w:tcPr>
          <w:p w14:paraId="7DC9AADC" w14:textId="4F25BFD2" w:rsidR="00FA5321" w:rsidRPr="00FA5321" w:rsidRDefault="00FA5321" w:rsidP="00FA5321">
            <w:pPr>
              <w:spacing w:after="0" w:line="240" w:lineRule="auto"/>
              <w:rPr>
                <w:rFonts w:ascii="Times New Roman" w:eastAsia="Times New Roman" w:hAnsi="Times New Roman"/>
                <w:color w:val="000000"/>
                <w:sz w:val="20"/>
                <w:szCs w:val="20"/>
                <w:lang w:eastAsia="ru-RU"/>
              </w:rPr>
            </w:pPr>
            <w:r w:rsidRPr="00FA5321">
              <w:rPr>
                <w:rFonts w:ascii="Times New Roman" w:hAnsi="Times New Roman"/>
                <w:sz w:val="20"/>
                <w:szCs w:val="20"/>
              </w:rPr>
              <w:t>Экспресс-тест для одновременного качественного определения антител к вирусу ВИЧ-1 (включая O) и вируса ВИЧ-2 (IgG, IgM, IgA) и антигена p24 ВИЧ в сыворотке, плазме и цельной крови человека.</w:t>
            </w:r>
            <w:r w:rsidR="005E7E19">
              <w:rPr>
                <w:rFonts w:ascii="Times New Roman" w:hAnsi="Times New Roman"/>
                <w:sz w:val="20"/>
                <w:szCs w:val="20"/>
              </w:rPr>
              <w:t xml:space="preserve"> В упаковке 30шт</w:t>
            </w:r>
          </w:p>
        </w:tc>
        <w:tc>
          <w:tcPr>
            <w:tcW w:w="1323" w:type="dxa"/>
            <w:tcBorders>
              <w:top w:val="nil"/>
              <w:left w:val="nil"/>
              <w:bottom w:val="single" w:sz="4" w:space="0" w:color="auto"/>
              <w:right w:val="single" w:sz="4" w:space="0" w:color="auto"/>
            </w:tcBorders>
            <w:shd w:val="clear" w:color="000000" w:fill="FFFFFF"/>
          </w:tcPr>
          <w:p w14:paraId="3CACC584" w14:textId="4AF60401"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упаковка</w:t>
            </w:r>
          </w:p>
        </w:tc>
        <w:tc>
          <w:tcPr>
            <w:tcW w:w="1134" w:type="dxa"/>
            <w:tcBorders>
              <w:top w:val="nil"/>
              <w:left w:val="nil"/>
              <w:bottom w:val="single" w:sz="4" w:space="0" w:color="auto"/>
              <w:right w:val="single" w:sz="4" w:space="0" w:color="auto"/>
            </w:tcBorders>
            <w:shd w:val="clear" w:color="000000" w:fill="FFFFFF"/>
          </w:tcPr>
          <w:p w14:paraId="4B222741" w14:textId="57718377"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1</w:t>
            </w:r>
          </w:p>
        </w:tc>
        <w:tc>
          <w:tcPr>
            <w:tcW w:w="1512" w:type="dxa"/>
            <w:tcBorders>
              <w:top w:val="nil"/>
              <w:left w:val="nil"/>
              <w:bottom w:val="single" w:sz="4" w:space="0" w:color="auto"/>
              <w:right w:val="single" w:sz="4" w:space="0" w:color="auto"/>
            </w:tcBorders>
            <w:shd w:val="clear" w:color="000000" w:fill="FFFFFF"/>
          </w:tcPr>
          <w:p w14:paraId="7848BB55" w14:textId="5E8FB47F"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28</w:t>
            </w:r>
            <w:r w:rsidR="00AA5F0E">
              <w:rPr>
                <w:rFonts w:ascii="Times New Roman" w:hAnsi="Times New Roman"/>
                <w:sz w:val="20"/>
                <w:szCs w:val="20"/>
                <w:lang w:val="en-US"/>
              </w:rPr>
              <w:t xml:space="preserve"> </w:t>
            </w:r>
            <w:r w:rsidRPr="00FA5321">
              <w:rPr>
                <w:rFonts w:ascii="Times New Roman" w:hAnsi="Times New Roman"/>
                <w:sz w:val="20"/>
                <w:szCs w:val="20"/>
              </w:rPr>
              <w:t>600</w:t>
            </w:r>
          </w:p>
        </w:tc>
        <w:tc>
          <w:tcPr>
            <w:tcW w:w="1559" w:type="dxa"/>
            <w:tcBorders>
              <w:top w:val="nil"/>
              <w:left w:val="nil"/>
              <w:bottom w:val="single" w:sz="4" w:space="0" w:color="auto"/>
              <w:right w:val="single" w:sz="4" w:space="0" w:color="auto"/>
            </w:tcBorders>
            <w:shd w:val="clear" w:color="000000" w:fill="FFFFFF"/>
          </w:tcPr>
          <w:p w14:paraId="19479A1A" w14:textId="21FB958F" w:rsidR="00FA5321" w:rsidRPr="00FA5321" w:rsidRDefault="00AA5F0E" w:rsidP="00FA5321">
            <w:pPr>
              <w:spacing w:after="0" w:line="240" w:lineRule="auto"/>
              <w:jc w:val="center"/>
              <w:rPr>
                <w:rFonts w:ascii="Times New Roman" w:eastAsia="Times New Roman" w:hAnsi="Times New Roman"/>
                <w:color w:val="000000"/>
                <w:sz w:val="20"/>
                <w:szCs w:val="20"/>
                <w:lang w:eastAsia="ru-RU"/>
              </w:rPr>
            </w:pPr>
            <w:r>
              <w:rPr>
                <w:rFonts w:ascii="Times New Roman" w:hAnsi="Times New Roman"/>
                <w:sz w:val="20"/>
                <w:szCs w:val="20"/>
              </w:rPr>
              <w:t>28 600</w:t>
            </w:r>
          </w:p>
        </w:tc>
      </w:tr>
      <w:tr w:rsidR="00FA5321" w:rsidRPr="00FA5321" w14:paraId="231DBAF1" w14:textId="77777777" w:rsidTr="00AA5F0E">
        <w:trPr>
          <w:trHeight w:val="607"/>
          <w:jc w:val="center"/>
        </w:trPr>
        <w:tc>
          <w:tcPr>
            <w:tcW w:w="668" w:type="dxa"/>
            <w:shd w:val="clear" w:color="auto" w:fill="auto"/>
          </w:tcPr>
          <w:p w14:paraId="0EBA46B9" w14:textId="19169408"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eastAsia="Times New Roman" w:hAnsi="Times New Roman"/>
                <w:color w:val="000000"/>
                <w:sz w:val="20"/>
                <w:szCs w:val="20"/>
                <w:lang w:eastAsia="ru-RU"/>
              </w:rPr>
              <w:t>5</w:t>
            </w:r>
          </w:p>
        </w:tc>
        <w:tc>
          <w:tcPr>
            <w:tcW w:w="3863" w:type="dxa"/>
            <w:tcBorders>
              <w:top w:val="nil"/>
              <w:left w:val="single" w:sz="4" w:space="0" w:color="auto"/>
              <w:bottom w:val="single" w:sz="4" w:space="0" w:color="auto"/>
              <w:right w:val="single" w:sz="4" w:space="0" w:color="auto"/>
            </w:tcBorders>
            <w:shd w:val="clear" w:color="000000" w:fill="FFFFFF"/>
          </w:tcPr>
          <w:p w14:paraId="1B37D4D7" w14:textId="17F0BD5F" w:rsidR="00FA5321" w:rsidRPr="00FA5321" w:rsidRDefault="00FA5321" w:rsidP="00FA5321">
            <w:pPr>
              <w:spacing w:after="0" w:line="240" w:lineRule="auto"/>
              <w:rPr>
                <w:rFonts w:ascii="Times New Roman" w:eastAsia="Times New Roman" w:hAnsi="Times New Roman"/>
                <w:color w:val="000000"/>
                <w:sz w:val="20"/>
                <w:szCs w:val="20"/>
                <w:lang w:eastAsia="ru-RU"/>
              </w:rPr>
            </w:pPr>
            <w:r w:rsidRPr="00FA5321">
              <w:rPr>
                <w:rFonts w:ascii="Times New Roman" w:hAnsi="Times New Roman"/>
                <w:color w:val="000000"/>
                <w:sz w:val="20"/>
                <w:szCs w:val="20"/>
              </w:rPr>
              <w:t>Белок</w:t>
            </w:r>
          </w:p>
        </w:tc>
        <w:tc>
          <w:tcPr>
            <w:tcW w:w="5515" w:type="dxa"/>
            <w:tcBorders>
              <w:top w:val="nil"/>
              <w:left w:val="nil"/>
              <w:bottom w:val="single" w:sz="4" w:space="0" w:color="auto"/>
              <w:right w:val="single" w:sz="4" w:space="0" w:color="auto"/>
            </w:tcBorders>
            <w:shd w:val="clear" w:color="000000" w:fill="FFFFFF"/>
          </w:tcPr>
          <w:p w14:paraId="47ED0755" w14:textId="01B4A90A" w:rsidR="00FA5321" w:rsidRPr="00FA5321" w:rsidRDefault="00FA5321" w:rsidP="00FA5321">
            <w:pPr>
              <w:spacing w:after="0" w:line="240" w:lineRule="auto"/>
              <w:rPr>
                <w:rFonts w:ascii="Times New Roman" w:eastAsia="Times New Roman" w:hAnsi="Times New Roman"/>
                <w:color w:val="000000"/>
                <w:sz w:val="20"/>
                <w:szCs w:val="20"/>
                <w:lang w:eastAsia="ru-RU"/>
              </w:rPr>
            </w:pPr>
            <w:r w:rsidRPr="00FA5321">
              <w:rPr>
                <w:rFonts w:ascii="Times New Roman" w:hAnsi="Times New Roman"/>
                <w:sz w:val="20"/>
                <w:szCs w:val="20"/>
              </w:rPr>
              <w:t>Для биохимического анализатора FUJI DRI-Chem SLIDE TP-PIII S в упаковке 24 шт</w:t>
            </w:r>
          </w:p>
        </w:tc>
        <w:tc>
          <w:tcPr>
            <w:tcW w:w="1323" w:type="dxa"/>
            <w:tcBorders>
              <w:top w:val="nil"/>
              <w:left w:val="nil"/>
              <w:bottom w:val="single" w:sz="4" w:space="0" w:color="auto"/>
              <w:right w:val="single" w:sz="4" w:space="0" w:color="auto"/>
            </w:tcBorders>
            <w:shd w:val="clear" w:color="000000" w:fill="FFFFFF"/>
          </w:tcPr>
          <w:p w14:paraId="6B3F2FCD" w14:textId="5760F341"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упаковка</w:t>
            </w:r>
          </w:p>
        </w:tc>
        <w:tc>
          <w:tcPr>
            <w:tcW w:w="1134" w:type="dxa"/>
            <w:tcBorders>
              <w:top w:val="nil"/>
              <w:left w:val="nil"/>
              <w:bottom w:val="single" w:sz="4" w:space="0" w:color="auto"/>
              <w:right w:val="single" w:sz="4" w:space="0" w:color="auto"/>
            </w:tcBorders>
            <w:shd w:val="clear" w:color="000000" w:fill="FFFFFF"/>
          </w:tcPr>
          <w:p w14:paraId="7219C933" w14:textId="48707BBB"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15</w:t>
            </w:r>
          </w:p>
        </w:tc>
        <w:tc>
          <w:tcPr>
            <w:tcW w:w="1512" w:type="dxa"/>
            <w:tcBorders>
              <w:top w:val="nil"/>
              <w:left w:val="nil"/>
              <w:bottom w:val="single" w:sz="4" w:space="0" w:color="auto"/>
              <w:right w:val="single" w:sz="4" w:space="0" w:color="auto"/>
            </w:tcBorders>
            <w:shd w:val="clear" w:color="000000" w:fill="FFFFFF"/>
          </w:tcPr>
          <w:p w14:paraId="6248A1EF" w14:textId="6C5A482C"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9</w:t>
            </w:r>
            <w:r w:rsidR="00AA5F0E">
              <w:rPr>
                <w:rFonts w:ascii="Times New Roman" w:hAnsi="Times New Roman"/>
                <w:sz w:val="20"/>
                <w:szCs w:val="20"/>
                <w:lang w:val="en-US"/>
              </w:rPr>
              <w:t xml:space="preserve"> </w:t>
            </w:r>
            <w:r w:rsidRPr="00FA5321">
              <w:rPr>
                <w:rFonts w:ascii="Times New Roman" w:hAnsi="Times New Roman"/>
                <w:sz w:val="20"/>
                <w:szCs w:val="20"/>
              </w:rPr>
              <w:t>579,9</w:t>
            </w:r>
          </w:p>
        </w:tc>
        <w:tc>
          <w:tcPr>
            <w:tcW w:w="1559" w:type="dxa"/>
            <w:tcBorders>
              <w:top w:val="nil"/>
              <w:left w:val="nil"/>
              <w:bottom w:val="single" w:sz="4" w:space="0" w:color="auto"/>
              <w:right w:val="single" w:sz="4" w:space="0" w:color="auto"/>
            </w:tcBorders>
            <w:shd w:val="clear" w:color="000000" w:fill="FFFFFF"/>
          </w:tcPr>
          <w:p w14:paraId="17794A22" w14:textId="351A2BC6"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143 698,50</w:t>
            </w:r>
          </w:p>
        </w:tc>
      </w:tr>
      <w:tr w:rsidR="00FA5321" w:rsidRPr="00FA5321" w14:paraId="075BADAD" w14:textId="77777777" w:rsidTr="00AA5F0E">
        <w:trPr>
          <w:trHeight w:val="700"/>
          <w:jc w:val="center"/>
        </w:trPr>
        <w:tc>
          <w:tcPr>
            <w:tcW w:w="668" w:type="dxa"/>
            <w:shd w:val="clear" w:color="auto" w:fill="auto"/>
          </w:tcPr>
          <w:p w14:paraId="6C63F085" w14:textId="63227F9E"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eastAsia="Times New Roman" w:hAnsi="Times New Roman"/>
                <w:color w:val="000000"/>
                <w:sz w:val="20"/>
                <w:szCs w:val="20"/>
                <w:lang w:eastAsia="ru-RU"/>
              </w:rPr>
              <w:t>6</w:t>
            </w:r>
          </w:p>
        </w:tc>
        <w:tc>
          <w:tcPr>
            <w:tcW w:w="3863" w:type="dxa"/>
            <w:tcBorders>
              <w:top w:val="nil"/>
              <w:left w:val="single" w:sz="4" w:space="0" w:color="auto"/>
              <w:bottom w:val="single" w:sz="4" w:space="0" w:color="auto"/>
              <w:right w:val="single" w:sz="4" w:space="0" w:color="auto"/>
            </w:tcBorders>
            <w:shd w:val="clear" w:color="000000" w:fill="FFFFFF"/>
          </w:tcPr>
          <w:p w14:paraId="510F0AE3" w14:textId="5EF94A04" w:rsidR="00FA5321" w:rsidRPr="00FA5321" w:rsidRDefault="00FA5321" w:rsidP="00FA5321">
            <w:pPr>
              <w:spacing w:after="0" w:line="240" w:lineRule="auto"/>
              <w:rPr>
                <w:rFonts w:ascii="Times New Roman" w:eastAsia="Times New Roman" w:hAnsi="Times New Roman"/>
                <w:color w:val="000000"/>
                <w:sz w:val="20"/>
                <w:szCs w:val="20"/>
                <w:lang w:eastAsia="ru-RU"/>
              </w:rPr>
            </w:pPr>
            <w:r w:rsidRPr="00FA5321">
              <w:rPr>
                <w:rFonts w:ascii="Times New Roman" w:hAnsi="Times New Roman"/>
                <w:color w:val="000000"/>
                <w:sz w:val="20"/>
                <w:szCs w:val="20"/>
              </w:rPr>
              <w:t>Прямой билирубин</w:t>
            </w:r>
          </w:p>
        </w:tc>
        <w:tc>
          <w:tcPr>
            <w:tcW w:w="5515" w:type="dxa"/>
            <w:tcBorders>
              <w:top w:val="nil"/>
              <w:left w:val="nil"/>
              <w:bottom w:val="single" w:sz="4" w:space="0" w:color="auto"/>
              <w:right w:val="single" w:sz="4" w:space="0" w:color="auto"/>
            </w:tcBorders>
            <w:shd w:val="clear" w:color="000000" w:fill="FFFFFF"/>
          </w:tcPr>
          <w:p w14:paraId="492187F2" w14:textId="449A4B30" w:rsidR="00FA5321" w:rsidRPr="00FA5321" w:rsidRDefault="00FA5321" w:rsidP="00FA5321">
            <w:pPr>
              <w:spacing w:after="0" w:line="240" w:lineRule="auto"/>
              <w:rPr>
                <w:rFonts w:ascii="Times New Roman" w:eastAsia="Times New Roman" w:hAnsi="Times New Roman"/>
                <w:color w:val="000000"/>
                <w:sz w:val="20"/>
                <w:szCs w:val="20"/>
                <w:lang w:eastAsia="ru-RU"/>
              </w:rPr>
            </w:pPr>
            <w:r w:rsidRPr="00FA5321">
              <w:rPr>
                <w:rFonts w:ascii="Times New Roman" w:hAnsi="Times New Roman"/>
                <w:color w:val="000000"/>
                <w:sz w:val="20"/>
                <w:szCs w:val="20"/>
              </w:rPr>
              <w:t>Для биохимического анализатора FUJI DRI-Chem SLIDE DBIL-PII S в упаковке 24 шт</w:t>
            </w:r>
          </w:p>
        </w:tc>
        <w:tc>
          <w:tcPr>
            <w:tcW w:w="1323" w:type="dxa"/>
            <w:tcBorders>
              <w:top w:val="nil"/>
              <w:left w:val="nil"/>
              <w:bottom w:val="single" w:sz="4" w:space="0" w:color="auto"/>
              <w:right w:val="single" w:sz="4" w:space="0" w:color="auto"/>
            </w:tcBorders>
            <w:shd w:val="clear" w:color="000000" w:fill="FFFFFF"/>
          </w:tcPr>
          <w:p w14:paraId="266934D2" w14:textId="294877A7"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упаковка</w:t>
            </w:r>
          </w:p>
        </w:tc>
        <w:tc>
          <w:tcPr>
            <w:tcW w:w="1134" w:type="dxa"/>
            <w:tcBorders>
              <w:top w:val="nil"/>
              <w:left w:val="nil"/>
              <w:bottom w:val="single" w:sz="4" w:space="0" w:color="auto"/>
              <w:right w:val="single" w:sz="4" w:space="0" w:color="auto"/>
            </w:tcBorders>
            <w:shd w:val="clear" w:color="000000" w:fill="FFFFFF"/>
          </w:tcPr>
          <w:p w14:paraId="2D1C10F7" w14:textId="475F38DE"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2</w:t>
            </w:r>
          </w:p>
        </w:tc>
        <w:tc>
          <w:tcPr>
            <w:tcW w:w="1512" w:type="dxa"/>
            <w:tcBorders>
              <w:top w:val="nil"/>
              <w:left w:val="nil"/>
              <w:bottom w:val="single" w:sz="4" w:space="0" w:color="auto"/>
              <w:right w:val="single" w:sz="4" w:space="0" w:color="auto"/>
            </w:tcBorders>
            <w:shd w:val="clear" w:color="000000" w:fill="FFFFFF"/>
          </w:tcPr>
          <w:p w14:paraId="28C3A1CF" w14:textId="6B13A97E" w:rsidR="00FA5321" w:rsidRPr="00FA5321" w:rsidRDefault="00AA5F0E" w:rsidP="00FA5321">
            <w:pPr>
              <w:spacing w:after="0" w:line="240" w:lineRule="auto"/>
              <w:jc w:val="center"/>
              <w:rPr>
                <w:rFonts w:ascii="Times New Roman" w:eastAsia="Times New Roman" w:hAnsi="Times New Roman"/>
                <w:color w:val="000000"/>
                <w:sz w:val="20"/>
                <w:szCs w:val="20"/>
                <w:lang w:eastAsia="ru-RU"/>
              </w:rPr>
            </w:pPr>
            <w:r>
              <w:rPr>
                <w:rFonts w:ascii="Times New Roman" w:hAnsi="Times New Roman"/>
                <w:sz w:val="20"/>
                <w:szCs w:val="20"/>
                <w:lang w:val="en-US"/>
              </w:rPr>
              <w:t xml:space="preserve"> </w:t>
            </w:r>
            <w:r w:rsidR="00FA5321" w:rsidRPr="00FA5321">
              <w:rPr>
                <w:rFonts w:ascii="Times New Roman" w:hAnsi="Times New Roman"/>
                <w:sz w:val="20"/>
                <w:szCs w:val="20"/>
              </w:rPr>
              <w:t>9</w:t>
            </w:r>
            <w:r>
              <w:rPr>
                <w:rFonts w:ascii="Times New Roman" w:hAnsi="Times New Roman"/>
                <w:sz w:val="20"/>
                <w:szCs w:val="20"/>
                <w:lang w:val="en-US"/>
              </w:rPr>
              <w:t xml:space="preserve"> </w:t>
            </w:r>
            <w:r w:rsidR="00FA5321" w:rsidRPr="00FA5321">
              <w:rPr>
                <w:rFonts w:ascii="Times New Roman" w:hAnsi="Times New Roman"/>
                <w:sz w:val="20"/>
                <w:szCs w:val="20"/>
              </w:rPr>
              <w:t>579,9</w:t>
            </w:r>
          </w:p>
        </w:tc>
        <w:tc>
          <w:tcPr>
            <w:tcW w:w="1559" w:type="dxa"/>
            <w:tcBorders>
              <w:top w:val="nil"/>
              <w:left w:val="nil"/>
              <w:bottom w:val="single" w:sz="4" w:space="0" w:color="auto"/>
              <w:right w:val="single" w:sz="4" w:space="0" w:color="auto"/>
            </w:tcBorders>
            <w:shd w:val="clear" w:color="000000" w:fill="FFFFFF"/>
          </w:tcPr>
          <w:p w14:paraId="74234003" w14:textId="4CF15963"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19 159,80</w:t>
            </w:r>
          </w:p>
        </w:tc>
      </w:tr>
      <w:tr w:rsidR="00FA5321" w:rsidRPr="00FA5321" w14:paraId="3B65AF9F" w14:textId="77777777" w:rsidTr="00AA5F0E">
        <w:trPr>
          <w:trHeight w:val="1050"/>
          <w:jc w:val="center"/>
        </w:trPr>
        <w:tc>
          <w:tcPr>
            <w:tcW w:w="668" w:type="dxa"/>
            <w:shd w:val="clear" w:color="auto" w:fill="auto"/>
          </w:tcPr>
          <w:p w14:paraId="166D80A5" w14:textId="470F2BC5"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eastAsia="Times New Roman" w:hAnsi="Times New Roman"/>
                <w:color w:val="000000"/>
                <w:sz w:val="20"/>
                <w:szCs w:val="20"/>
                <w:lang w:eastAsia="ru-RU"/>
              </w:rPr>
              <w:t>7</w:t>
            </w:r>
          </w:p>
        </w:tc>
        <w:tc>
          <w:tcPr>
            <w:tcW w:w="3863" w:type="dxa"/>
            <w:tcBorders>
              <w:top w:val="nil"/>
              <w:left w:val="single" w:sz="4" w:space="0" w:color="auto"/>
              <w:bottom w:val="single" w:sz="4" w:space="0" w:color="auto"/>
              <w:right w:val="single" w:sz="4" w:space="0" w:color="auto"/>
            </w:tcBorders>
            <w:shd w:val="clear" w:color="000000" w:fill="FFFFFF"/>
          </w:tcPr>
          <w:p w14:paraId="01ECF224" w14:textId="11DDA830" w:rsidR="00FA5321" w:rsidRPr="00FA5321" w:rsidRDefault="00FA5321" w:rsidP="00FA5321">
            <w:pPr>
              <w:spacing w:after="0" w:line="240" w:lineRule="auto"/>
              <w:rPr>
                <w:rFonts w:ascii="Times New Roman" w:eastAsia="Times New Roman" w:hAnsi="Times New Roman"/>
                <w:color w:val="000000"/>
                <w:sz w:val="20"/>
                <w:szCs w:val="20"/>
                <w:lang w:eastAsia="ru-RU"/>
              </w:rPr>
            </w:pPr>
            <w:r w:rsidRPr="00FA5321">
              <w:rPr>
                <w:rFonts w:ascii="Times New Roman" w:hAnsi="Times New Roman"/>
                <w:color w:val="000000"/>
                <w:sz w:val="20"/>
                <w:szCs w:val="20"/>
              </w:rPr>
              <w:t>Набор тестов TnI (TnI ) 160 тестов в уп.</w:t>
            </w:r>
          </w:p>
        </w:tc>
        <w:tc>
          <w:tcPr>
            <w:tcW w:w="5515" w:type="dxa"/>
            <w:tcBorders>
              <w:top w:val="nil"/>
              <w:left w:val="nil"/>
              <w:bottom w:val="single" w:sz="4" w:space="0" w:color="auto"/>
              <w:right w:val="single" w:sz="4" w:space="0" w:color="auto"/>
            </w:tcBorders>
            <w:shd w:val="clear" w:color="000000" w:fill="FFFFFF"/>
          </w:tcPr>
          <w:p w14:paraId="7A120B64" w14:textId="6BFBE007" w:rsidR="00FA5321" w:rsidRPr="00FA5321" w:rsidRDefault="00FA5321" w:rsidP="00FA5321">
            <w:pPr>
              <w:spacing w:after="0" w:line="240" w:lineRule="auto"/>
              <w:rPr>
                <w:rFonts w:ascii="Times New Roman" w:eastAsia="Times New Roman" w:hAnsi="Times New Roman"/>
                <w:color w:val="000000"/>
                <w:sz w:val="20"/>
                <w:szCs w:val="20"/>
                <w:lang w:eastAsia="ru-RU"/>
              </w:rPr>
            </w:pPr>
            <w:r w:rsidRPr="00FA5321">
              <w:rPr>
                <w:rFonts w:ascii="Times New Roman" w:hAnsi="Times New Roman"/>
                <w:color w:val="000000"/>
                <w:sz w:val="20"/>
                <w:szCs w:val="20"/>
              </w:rPr>
              <w:t>Пластиковый корпус трапециевидной формы, заключающий в себе 16 измерительных ячеек для определения тропонина I. Все реактивы представлены в сухой форме внутри измерительной ячейки. 160 тестов в уп.</w:t>
            </w:r>
          </w:p>
        </w:tc>
        <w:tc>
          <w:tcPr>
            <w:tcW w:w="1323" w:type="dxa"/>
            <w:tcBorders>
              <w:top w:val="nil"/>
              <w:left w:val="nil"/>
              <w:bottom w:val="single" w:sz="4" w:space="0" w:color="auto"/>
              <w:right w:val="single" w:sz="4" w:space="0" w:color="auto"/>
            </w:tcBorders>
            <w:shd w:val="clear" w:color="000000" w:fill="FFFFFF"/>
          </w:tcPr>
          <w:p w14:paraId="214C0400" w14:textId="5F7CCC2C"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упаковка</w:t>
            </w:r>
          </w:p>
        </w:tc>
        <w:tc>
          <w:tcPr>
            <w:tcW w:w="1134" w:type="dxa"/>
            <w:tcBorders>
              <w:top w:val="nil"/>
              <w:left w:val="nil"/>
              <w:bottom w:val="single" w:sz="4" w:space="0" w:color="auto"/>
              <w:right w:val="single" w:sz="4" w:space="0" w:color="auto"/>
            </w:tcBorders>
            <w:shd w:val="clear" w:color="000000" w:fill="FFFFFF"/>
          </w:tcPr>
          <w:p w14:paraId="7C424A8A" w14:textId="2352CC8F"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color w:val="000000"/>
                <w:sz w:val="20"/>
                <w:szCs w:val="20"/>
              </w:rPr>
              <w:t>4</w:t>
            </w:r>
          </w:p>
        </w:tc>
        <w:tc>
          <w:tcPr>
            <w:tcW w:w="1512" w:type="dxa"/>
            <w:tcBorders>
              <w:top w:val="nil"/>
              <w:left w:val="nil"/>
              <w:bottom w:val="single" w:sz="4" w:space="0" w:color="auto"/>
              <w:right w:val="single" w:sz="4" w:space="0" w:color="auto"/>
            </w:tcBorders>
            <w:shd w:val="clear" w:color="000000" w:fill="FFFFFF"/>
          </w:tcPr>
          <w:p w14:paraId="16328878" w14:textId="1BE703A8"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399 472</w:t>
            </w:r>
          </w:p>
        </w:tc>
        <w:tc>
          <w:tcPr>
            <w:tcW w:w="1559" w:type="dxa"/>
            <w:tcBorders>
              <w:top w:val="nil"/>
              <w:left w:val="nil"/>
              <w:bottom w:val="single" w:sz="4" w:space="0" w:color="auto"/>
              <w:right w:val="single" w:sz="4" w:space="0" w:color="auto"/>
            </w:tcBorders>
            <w:shd w:val="clear" w:color="000000" w:fill="FFFFFF"/>
          </w:tcPr>
          <w:p w14:paraId="2BAA32A5" w14:textId="201CE850" w:rsidR="00FA5321" w:rsidRPr="00FA5321" w:rsidRDefault="00AA5F0E" w:rsidP="00FA5321">
            <w:pPr>
              <w:spacing w:after="0" w:line="240" w:lineRule="auto"/>
              <w:jc w:val="center"/>
              <w:rPr>
                <w:rFonts w:ascii="Times New Roman" w:eastAsia="Times New Roman" w:hAnsi="Times New Roman"/>
                <w:color w:val="000000"/>
                <w:sz w:val="20"/>
                <w:szCs w:val="20"/>
                <w:lang w:eastAsia="ru-RU"/>
              </w:rPr>
            </w:pPr>
            <w:r>
              <w:rPr>
                <w:rFonts w:ascii="Times New Roman" w:hAnsi="Times New Roman"/>
                <w:sz w:val="20"/>
                <w:szCs w:val="20"/>
              </w:rPr>
              <w:t>1 597 888</w:t>
            </w:r>
          </w:p>
        </w:tc>
      </w:tr>
      <w:tr w:rsidR="00FA5321" w:rsidRPr="00FA5321" w14:paraId="4D283438" w14:textId="77777777" w:rsidTr="00AA5F0E">
        <w:trPr>
          <w:trHeight w:val="585"/>
          <w:jc w:val="center"/>
        </w:trPr>
        <w:tc>
          <w:tcPr>
            <w:tcW w:w="668" w:type="dxa"/>
            <w:shd w:val="clear" w:color="auto" w:fill="auto"/>
          </w:tcPr>
          <w:p w14:paraId="23CCC97B" w14:textId="1A6816A5"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eastAsia="Times New Roman" w:hAnsi="Times New Roman"/>
                <w:color w:val="000000"/>
                <w:sz w:val="20"/>
                <w:szCs w:val="20"/>
                <w:lang w:eastAsia="ru-RU"/>
              </w:rPr>
              <w:t>8</w:t>
            </w:r>
          </w:p>
        </w:tc>
        <w:tc>
          <w:tcPr>
            <w:tcW w:w="3863" w:type="dxa"/>
            <w:tcBorders>
              <w:top w:val="nil"/>
              <w:left w:val="single" w:sz="4" w:space="0" w:color="auto"/>
              <w:bottom w:val="single" w:sz="4" w:space="0" w:color="auto"/>
              <w:right w:val="single" w:sz="4" w:space="0" w:color="auto"/>
            </w:tcBorders>
            <w:shd w:val="clear" w:color="000000" w:fill="FFFFFF"/>
          </w:tcPr>
          <w:p w14:paraId="025A43B6" w14:textId="383D09A3" w:rsidR="00FA5321" w:rsidRPr="00FA5321" w:rsidRDefault="00FA5321" w:rsidP="00FA5321">
            <w:pPr>
              <w:spacing w:after="0" w:line="240" w:lineRule="auto"/>
              <w:rPr>
                <w:rFonts w:ascii="Times New Roman" w:eastAsia="Times New Roman" w:hAnsi="Times New Roman"/>
                <w:color w:val="000000"/>
                <w:sz w:val="20"/>
                <w:szCs w:val="20"/>
                <w:lang w:eastAsia="ru-RU"/>
              </w:rPr>
            </w:pPr>
            <w:r w:rsidRPr="00FA5321">
              <w:rPr>
                <w:rFonts w:ascii="Times New Roman" w:hAnsi="Times New Roman"/>
                <w:color w:val="000000"/>
                <w:sz w:val="20"/>
                <w:szCs w:val="20"/>
              </w:rPr>
              <w:t>Агар для идентификации листерий(ПАЛКАМ)</w:t>
            </w:r>
          </w:p>
        </w:tc>
        <w:tc>
          <w:tcPr>
            <w:tcW w:w="5515" w:type="dxa"/>
            <w:tcBorders>
              <w:top w:val="nil"/>
              <w:left w:val="nil"/>
              <w:bottom w:val="single" w:sz="4" w:space="0" w:color="auto"/>
              <w:right w:val="single" w:sz="4" w:space="0" w:color="auto"/>
            </w:tcBorders>
            <w:shd w:val="clear" w:color="000000" w:fill="FFFFFF"/>
          </w:tcPr>
          <w:p w14:paraId="5BE4504B" w14:textId="6EDFE4D1" w:rsidR="00FA5321" w:rsidRPr="00FA5321" w:rsidRDefault="00FA5321" w:rsidP="00FA5321">
            <w:pPr>
              <w:spacing w:after="0" w:line="240" w:lineRule="auto"/>
              <w:rPr>
                <w:rFonts w:ascii="Times New Roman" w:eastAsia="Times New Roman" w:hAnsi="Times New Roman"/>
                <w:color w:val="000000"/>
                <w:sz w:val="20"/>
                <w:szCs w:val="20"/>
                <w:lang w:eastAsia="ru-RU"/>
              </w:rPr>
            </w:pPr>
            <w:r w:rsidRPr="00FA5321">
              <w:rPr>
                <w:rFonts w:ascii="Times New Roman" w:hAnsi="Times New Roman"/>
                <w:sz w:val="20"/>
                <w:szCs w:val="20"/>
              </w:rPr>
              <w:t>Для определение листерий фл-500гр</w:t>
            </w:r>
          </w:p>
        </w:tc>
        <w:tc>
          <w:tcPr>
            <w:tcW w:w="1323" w:type="dxa"/>
            <w:tcBorders>
              <w:top w:val="nil"/>
              <w:left w:val="nil"/>
              <w:bottom w:val="single" w:sz="4" w:space="0" w:color="auto"/>
              <w:right w:val="single" w:sz="4" w:space="0" w:color="auto"/>
            </w:tcBorders>
            <w:shd w:val="clear" w:color="000000" w:fill="FFFFFF"/>
          </w:tcPr>
          <w:p w14:paraId="60E92969" w14:textId="7FE09AE9"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флакон</w:t>
            </w:r>
          </w:p>
        </w:tc>
        <w:tc>
          <w:tcPr>
            <w:tcW w:w="1134" w:type="dxa"/>
            <w:tcBorders>
              <w:top w:val="nil"/>
              <w:left w:val="nil"/>
              <w:bottom w:val="single" w:sz="4" w:space="0" w:color="auto"/>
              <w:right w:val="single" w:sz="4" w:space="0" w:color="auto"/>
            </w:tcBorders>
            <w:shd w:val="clear" w:color="000000" w:fill="FFFFFF"/>
          </w:tcPr>
          <w:p w14:paraId="6BE67BA8" w14:textId="38D4D1B6"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1</w:t>
            </w:r>
          </w:p>
        </w:tc>
        <w:tc>
          <w:tcPr>
            <w:tcW w:w="1512" w:type="dxa"/>
            <w:tcBorders>
              <w:top w:val="nil"/>
              <w:left w:val="nil"/>
              <w:bottom w:val="single" w:sz="4" w:space="0" w:color="auto"/>
              <w:right w:val="single" w:sz="4" w:space="0" w:color="auto"/>
            </w:tcBorders>
            <w:shd w:val="clear" w:color="000000" w:fill="FFFFFF"/>
          </w:tcPr>
          <w:p w14:paraId="0422C60F" w14:textId="04DC9922" w:rsidR="00FA5321" w:rsidRPr="00FA5321" w:rsidRDefault="00AA5F0E" w:rsidP="00FA5321">
            <w:pPr>
              <w:spacing w:after="0" w:line="240" w:lineRule="auto"/>
              <w:rPr>
                <w:rFonts w:ascii="Times New Roman" w:eastAsia="Times New Roman" w:hAnsi="Times New Roman"/>
                <w:color w:val="000000"/>
                <w:sz w:val="20"/>
                <w:szCs w:val="20"/>
                <w:lang w:eastAsia="ru-RU"/>
              </w:rPr>
            </w:pPr>
            <w:r>
              <w:rPr>
                <w:rFonts w:ascii="Times New Roman" w:hAnsi="Times New Roman"/>
                <w:sz w:val="20"/>
                <w:szCs w:val="20"/>
                <w:lang w:val="en-US"/>
              </w:rPr>
              <w:t xml:space="preserve">     </w:t>
            </w:r>
            <w:r w:rsidR="00FA5321" w:rsidRPr="00FA5321">
              <w:rPr>
                <w:rFonts w:ascii="Times New Roman" w:hAnsi="Times New Roman"/>
                <w:sz w:val="20"/>
                <w:szCs w:val="20"/>
              </w:rPr>
              <w:t>113</w:t>
            </w:r>
            <w:r>
              <w:rPr>
                <w:rFonts w:ascii="Times New Roman" w:hAnsi="Times New Roman"/>
                <w:sz w:val="20"/>
                <w:szCs w:val="20"/>
                <w:lang w:val="en-US"/>
              </w:rPr>
              <w:t xml:space="preserve"> </w:t>
            </w:r>
            <w:r w:rsidR="00FA5321" w:rsidRPr="00FA5321">
              <w:rPr>
                <w:rFonts w:ascii="Times New Roman" w:hAnsi="Times New Roman"/>
                <w:sz w:val="20"/>
                <w:szCs w:val="20"/>
              </w:rPr>
              <w:t>832,8</w:t>
            </w:r>
          </w:p>
        </w:tc>
        <w:tc>
          <w:tcPr>
            <w:tcW w:w="1559" w:type="dxa"/>
            <w:tcBorders>
              <w:top w:val="nil"/>
              <w:left w:val="nil"/>
              <w:bottom w:val="single" w:sz="4" w:space="0" w:color="auto"/>
              <w:right w:val="single" w:sz="4" w:space="0" w:color="auto"/>
            </w:tcBorders>
            <w:shd w:val="clear" w:color="000000" w:fill="FFFFFF"/>
          </w:tcPr>
          <w:p w14:paraId="4514E1D3" w14:textId="0752B162"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113 832,80</w:t>
            </w:r>
          </w:p>
        </w:tc>
      </w:tr>
      <w:tr w:rsidR="00FA5321" w:rsidRPr="00FA5321" w14:paraId="4AFD5F18" w14:textId="77777777" w:rsidTr="00AA5F0E">
        <w:trPr>
          <w:trHeight w:val="606"/>
          <w:jc w:val="center"/>
        </w:trPr>
        <w:tc>
          <w:tcPr>
            <w:tcW w:w="668" w:type="dxa"/>
            <w:shd w:val="clear" w:color="auto" w:fill="auto"/>
          </w:tcPr>
          <w:p w14:paraId="51D4AF1E" w14:textId="75360238"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eastAsia="Times New Roman" w:hAnsi="Times New Roman"/>
                <w:color w:val="000000"/>
                <w:sz w:val="20"/>
                <w:szCs w:val="20"/>
                <w:lang w:eastAsia="ru-RU"/>
              </w:rPr>
              <w:t>9</w:t>
            </w:r>
          </w:p>
        </w:tc>
        <w:tc>
          <w:tcPr>
            <w:tcW w:w="3863" w:type="dxa"/>
            <w:tcBorders>
              <w:top w:val="nil"/>
              <w:left w:val="single" w:sz="4" w:space="0" w:color="auto"/>
              <w:bottom w:val="single" w:sz="4" w:space="0" w:color="auto"/>
              <w:right w:val="single" w:sz="4" w:space="0" w:color="auto"/>
            </w:tcBorders>
            <w:shd w:val="clear" w:color="000000" w:fill="FFFFFF"/>
          </w:tcPr>
          <w:p w14:paraId="674EEC69" w14:textId="63373F71" w:rsidR="00FA5321" w:rsidRPr="00FA5321" w:rsidRDefault="00FA5321" w:rsidP="00FA5321">
            <w:pPr>
              <w:spacing w:after="0" w:line="240" w:lineRule="auto"/>
              <w:rPr>
                <w:rFonts w:ascii="Times New Roman" w:eastAsia="Times New Roman" w:hAnsi="Times New Roman"/>
                <w:color w:val="000000"/>
                <w:sz w:val="20"/>
                <w:szCs w:val="20"/>
                <w:lang w:eastAsia="ru-RU"/>
              </w:rPr>
            </w:pPr>
            <w:r w:rsidRPr="00FA5321">
              <w:rPr>
                <w:rFonts w:ascii="Times New Roman" w:hAnsi="Times New Roman"/>
                <w:color w:val="000000"/>
                <w:sz w:val="20"/>
                <w:szCs w:val="20"/>
              </w:rPr>
              <w:t xml:space="preserve">Селективная добавка для листерий </w:t>
            </w:r>
          </w:p>
        </w:tc>
        <w:tc>
          <w:tcPr>
            <w:tcW w:w="5515" w:type="dxa"/>
            <w:tcBorders>
              <w:top w:val="nil"/>
              <w:left w:val="nil"/>
              <w:bottom w:val="single" w:sz="4" w:space="0" w:color="auto"/>
              <w:right w:val="single" w:sz="4" w:space="0" w:color="auto"/>
            </w:tcBorders>
            <w:shd w:val="clear" w:color="000000" w:fill="FFFFFF"/>
          </w:tcPr>
          <w:p w14:paraId="59D0622B" w14:textId="12887083" w:rsidR="00FA5321" w:rsidRPr="00FA5321" w:rsidRDefault="00FA5321" w:rsidP="00FA5321">
            <w:pPr>
              <w:spacing w:after="0" w:line="240" w:lineRule="auto"/>
              <w:rPr>
                <w:rFonts w:ascii="Times New Roman" w:eastAsia="Times New Roman" w:hAnsi="Times New Roman"/>
                <w:color w:val="000000"/>
                <w:sz w:val="20"/>
                <w:szCs w:val="20"/>
                <w:lang w:eastAsia="ru-RU"/>
              </w:rPr>
            </w:pPr>
            <w:r w:rsidRPr="00FA5321">
              <w:rPr>
                <w:rFonts w:ascii="Times New Roman" w:hAnsi="Times New Roman"/>
                <w:sz w:val="20"/>
                <w:szCs w:val="20"/>
              </w:rPr>
              <w:t>Предназначен для селективного выделения и идентификации 1уп 5фл</w:t>
            </w:r>
          </w:p>
        </w:tc>
        <w:tc>
          <w:tcPr>
            <w:tcW w:w="1323" w:type="dxa"/>
            <w:tcBorders>
              <w:top w:val="nil"/>
              <w:left w:val="nil"/>
              <w:bottom w:val="single" w:sz="4" w:space="0" w:color="auto"/>
              <w:right w:val="single" w:sz="4" w:space="0" w:color="auto"/>
            </w:tcBorders>
            <w:shd w:val="clear" w:color="000000" w:fill="FFFFFF"/>
          </w:tcPr>
          <w:p w14:paraId="2A52E649" w14:textId="196A584B"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упаковка</w:t>
            </w:r>
          </w:p>
        </w:tc>
        <w:tc>
          <w:tcPr>
            <w:tcW w:w="1134" w:type="dxa"/>
            <w:tcBorders>
              <w:top w:val="nil"/>
              <w:left w:val="nil"/>
              <w:bottom w:val="single" w:sz="4" w:space="0" w:color="auto"/>
              <w:right w:val="single" w:sz="4" w:space="0" w:color="auto"/>
            </w:tcBorders>
            <w:shd w:val="clear" w:color="000000" w:fill="FFFFFF"/>
          </w:tcPr>
          <w:p w14:paraId="4959501E" w14:textId="1EF7BE22"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1</w:t>
            </w:r>
          </w:p>
        </w:tc>
        <w:tc>
          <w:tcPr>
            <w:tcW w:w="1512" w:type="dxa"/>
            <w:tcBorders>
              <w:top w:val="nil"/>
              <w:left w:val="nil"/>
              <w:bottom w:val="single" w:sz="4" w:space="0" w:color="auto"/>
              <w:right w:val="single" w:sz="4" w:space="0" w:color="auto"/>
            </w:tcBorders>
            <w:shd w:val="clear" w:color="000000" w:fill="FFFFFF"/>
          </w:tcPr>
          <w:p w14:paraId="02636153" w14:textId="56803B7D" w:rsidR="00FA5321" w:rsidRPr="00FA5321" w:rsidRDefault="00AA5F0E" w:rsidP="00FA5321">
            <w:pPr>
              <w:spacing w:after="0" w:line="240" w:lineRule="auto"/>
              <w:jc w:val="center"/>
              <w:rPr>
                <w:rFonts w:ascii="Times New Roman" w:eastAsia="Times New Roman" w:hAnsi="Times New Roman"/>
                <w:color w:val="000000"/>
                <w:sz w:val="20"/>
                <w:szCs w:val="20"/>
                <w:lang w:eastAsia="ru-RU"/>
              </w:rPr>
            </w:pPr>
            <w:r>
              <w:rPr>
                <w:rFonts w:ascii="Times New Roman" w:hAnsi="Times New Roman"/>
                <w:sz w:val="20"/>
                <w:szCs w:val="20"/>
              </w:rPr>
              <w:t>30</w:t>
            </w:r>
            <w:r>
              <w:rPr>
                <w:rFonts w:ascii="Times New Roman" w:hAnsi="Times New Roman"/>
                <w:sz w:val="20"/>
                <w:szCs w:val="20"/>
                <w:lang w:val="en-US"/>
              </w:rPr>
              <w:t xml:space="preserve"> </w:t>
            </w:r>
            <w:r>
              <w:rPr>
                <w:rFonts w:ascii="Times New Roman" w:hAnsi="Times New Roman"/>
                <w:sz w:val="20"/>
                <w:szCs w:val="20"/>
              </w:rPr>
              <w:t>590</w:t>
            </w:r>
          </w:p>
        </w:tc>
        <w:tc>
          <w:tcPr>
            <w:tcW w:w="1559" w:type="dxa"/>
            <w:tcBorders>
              <w:top w:val="nil"/>
              <w:left w:val="nil"/>
              <w:bottom w:val="single" w:sz="4" w:space="0" w:color="auto"/>
              <w:right w:val="single" w:sz="4" w:space="0" w:color="auto"/>
            </w:tcBorders>
            <w:shd w:val="clear" w:color="000000" w:fill="FFFFFF"/>
          </w:tcPr>
          <w:p w14:paraId="39995923" w14:textId="359088CB" w:rsidR="00FA5321" w:rsidRPr="00FA5321" w:rsidRDefault="00AA5F0E" w:rsidP="00FA5321">
            <w:pPr>
              <w:spacing w:after="0" w:line="240" w:lineRule="auto"/>
              <w:jc w:val="center"/>
              <w:rPr>
                <w:rFonts w:ascii="Times New Roman" w:eastAsia="Times New Roman" w:hAnsi="Times New Roman"/>
                <w:color w:val="000000"/>
                <w:sz w:val="20"/>
                <w:szCs w:val="20"/>
                <w:lang w:eastAsia="ru-RU"/>
              </w:rPr>
            </w:pPr>
            <w:r>
              <w:rPr>
                <w:rFonts w:ascii="Times New Roman" w:hAnsi="Times New Roman"/>
                <w:sz w:val="20"/>
                <w:szCs w:val="20"/>
              </w:rPr>
              <w:t>30 590</w:t>
            </w:r>
          </w:p>
        </w:tc>
      </w:tr>
      <w:tr w:rsidR="00FA5321" w:rsidRPr="00FA5321" w14:paraId="3660C479" w14:textId="77777777" w:rsidTr="00AA5F0E">
        <w:trPr>
          <w:trHeight w:val="605"/>
          <w:jc w:val="center"/>
        </w:trPr>
        <w:tc>
          <w:tcPr>
            <w:tcW w:w="668" w:type="dxa"/>
            <w:shd w:val="clear" w:color="auto" w:fill="auto"/>
          </w:tcPr>
          <w:p w14:paraId="6F693186" w14:textId="395E21DC"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eastAsia="Times New Roman" w:hAnsi="Times New Roman"/>
                <w:color w:val="000000"/>
                <w:sz w:val="20"/>
                <w:szCs w:val="20"/>
                <w:lang w:eastAsia="ru-RU"/>
              </w:rPr>
              <w:t>10</w:t>
            </w:r>
          </w:p>
        </w:tc>
        <w:tc>
          <w:tcPr>
            <w:tcW w:w="3863" w:type="dxa"/>
            <w:tcBorders>
              <w:top w:val="nil"/>
              <w:left w:val="single" w:sz="4" w:space="0" w:color="auto"/>
              <w:bottom w:val="single" w:sz="4" w:space="0" w:color="auto"/>
              <w:right w:val="single" w:sz="4" w:space="0" w:color="auto"/>
            </w:tcBorders>
            <w:shd w:val="clear" w:color="000000" w:fill="FFFFFF"/>
          </w:tcPr>
          <w:p w14:paraId="319DC7CF" w14:textId="3F7D9746" w:rsidR="00FA5321" w:rsidRPr="00FA5321" w:rsidRDefault="00FA5321" w:rsidP="00FA5321">
            <w:pPr>
              <w:spacing w:after="0" w:line="240" w:lineRule="auto"/>
              <w:rPr>
                <w:rFonts w:ascii="Times New Roman" w:eastAsia="Times New Roman" w:hAnsi="Times New Roman"/>
                <w:color w:val="000000"/>
                <w:sz w:val="20"/>
                <w:szCs w:val="20"/>
                <w:lang w:eastAsia="ru-RU"/>
              </w:rPr>
            </w:pPr>
            <w:r w:rsidRPr="00FA5321">
              <w:rPr>
                <w:rFonts w:ascii="Times New Roman" w:hAnsi="Times New Roman"/>
                <w:color w:val="000000"/>
                <w:sz w:val="20"/>
                <w:szCs w:val="20"/>
              </w:rPr>
              <w:t>Селективная добавка  с тикарцилоном</w:t>
            </w:r>
          </w:p>
        </w:tc>
        <w:tc>
          <w:tcPr>
            <w:tcW w:w="5515" w:type="dxa"/>
            <w:tcBorders>
              <w:top w:val="nil"/>
              <w:left w:val="nil"/>
              <w:bottom w:val="single" w:sz="4" w:space="0" w:color="auto"/>
              <w:right w:val="single" w:sz="4" w:space="0" w:color="auto"/>
            </w:tcBorders>
            <w:shd w:val="clear" w:color="000000" w:fill="FFFFFF"/>
          </w:tcPr>
          <w:p w14:paraId="0D0719DB" w14:textId="21E351A6" w:rsidR="00FA5321" w:rsidRPr="00FA5321" w:rsidRDefault="00FA5321" w:rsidP="00FA5321">
            <w:pPr>
              <w:spacing w:after="0" w:line="240" w:lineRule="auto"/>
              <w:rPr>
                <w:rFonts w:ascii="Times New Roman" w:eastAsia="Times New Roman" w:hAnsi="Times New Roman"/>
                <w:color w:val="000000"/>
                <w:sz w:val="20"/>
                <w:szCs w:val="20"/>
                <w:lang w:eastAsia="ru-RU"/>
              </w:rPr>
            </w:pPr>
            <w:r w:rsidRPr="00FA5321">
              <w:rPr>
                <w:rFonts w:ascii="Times New Roman" w:hAnsi="Times New Roman"/>
                <w:sz w:val="20"/>
                <w:szCs w:val="20"/>
              </w:rPr>
              <w:t>Предназначен для селективного выделения и идентификации 1уп 5фл</w:t>
            </w:r>
          </w:p>
        </w:tc>
        <w:tc>
          <w:tcPr>
            <w:tcW w:w="1323" w:type="dxa"/>
            <w:tcBorders>
              <w:top w:val="nil"/>
              <w:left w:val="nil"/>
              <w:bottom w:val="single" w:sz="4" w:space="0" w:color="auto"/>
              <w:right w:val="single" w:sz="4" w:space="0" w:color="auto"/>
            </w:tcBorders>
            <w:shd w:val="clear" w:color="000000" w:fill="FFFFFF"/>
          </w:tcPr>
          <w:p w14:paraId="6477AF3D" w14:textId="6CB93E7C"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упаковка</w:t>
            </w:r>
          </w:p>
        </w:tc>
        <w:tc>
          <w:tcPr>
            <w:tcW w:w="1134" w:type="dxa"/>
            <w:tcBorders>
              <w:top w:val="nil"/>
              <w:left w:val="nil"/>
              <w:bottom w:val="single" w:sz="4" w:space="0" w:color="auto"/>
              <w:right w:val="single" w:sz="4" w:space="0" w:color="auto"/>
            </w:tcBorders>
            <w:shd w:val="clear" w:color="000000" w:fill="FFFFFF"/>
          </w:tcPr>
          <w:p w14:paraId="5E8A9857" w14:textId="056FB440"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2</w:t>
            </w:r>
          </w:p>
        </w:tc>
        <w:tc>
          <w:tcPr>
            <w:tcW w:w="1512" w:type="dxa"/>
            <w:tcBorders>
              <w:top w:val="nil"/>
              <w:left w:val="nil"/>
              <w:bottom w:val="single" w:sz="4" w:space="0" w:color="auto"/>
              <w:right w:val="single" w:sz="4" w:space="0" w:color="auto"/>
            </w:tcBorders>
            <w:shd w:val="clear" w:color="000000" w:fill="FFFFFF"/>
          </w:tcPr>
          <w:p w14:paraId="06033200" w14:textId="107706CD" w:rsidR="00FA5321" w:rsidRPr="00FA5321" w:rsidRDefault="00AA5F0E" w:rsidP="00FA5321">
            <w:pPr>
              <w:spacing w:after="0" w:line="240" w:lineRule="auto"/>
              <w:jc w:val="center"/>
              <w:rPr>
                <w:rFonts w:ascii="Times New Roman" w:eastAsia="Times New Roman" w:hAnsi="Times New Roman"/>
                <w:color w:val="000000"/>
                <w:sz w:val="20"/>
                <w:szCs w:val="20"/>
                <w:lang w:eastAsia="ru-RU"/>
              </w:rPr>
            </w:pPr>
            <w:r>
              <w:rPr>
                <w:rFonts w:ascii="Times New Roman" w:hAnsi="Times New Roman"/>
                <w:sz w:val="20"/>
                <w:szCs w:val="20"/>
              </w:rPr>
              <w:t>34</w:t>
            </w:r>
            <w:r>
              <w:rPr>
                <w:rFonts w:ascii="Times New Roman" w:hAnsi="Times New Roman"/>
                <w:sz w:val="20"/>
                <w:szCs w:val="20"/>
                <w:lang w:val="en-US"/>
              </w:rPr>
              <w:t xml:space="preserve"> </w:t>
            </w:r>
            <w:r>
              <w:rPr>
                <w:rFonts w:ascii="Times New Roman" w:hAnsi="Times New Roman"/>
                <w:sz w:val="20"/>
                <w:szCs w:val="20"/>
              </w:rPr>
              <w:t>721</w:t>
            </w:r>
          </w:p>
        </w:tc>
        <w:tc>
          <w:tcPr>
            <w:tcW w:w="1559" w:type="dxa"/>
            <w:tcBorders>
              <w:top w:val="nil"/>
              <w:left w:val="nil"/>
              <w:bottom w:val="single" w:sz="4" w:space="0" w:color="auto"/>
              <w:right w:val="single" w:sz="4" w:space="0" w:color="auto"/>
            </w:tcBorders>
            <w:shd w:val="clear" w:color="000000" w:fill="FFFFFF"/>
          </w:tcPr>
          <w:p w14:paraId="43A1EF29" w14:textId="6DE790A3" w:rsidR="00FA5321" w:rsidRPr="00FA5321" w:rsidRDefault="00AA5F0E" w:rsidP="00FA5321">
            <w:pPr>
              <w:spacing w:after="0" w:line="240" w:lineRule="auto"/>
              <w:jc w:val="center"/>
              <w:rPr>
                <w:rFonts w:ascii="Times New Roman" w:eastAsia="Times New Roman" w:hAnsi="Times New Roman"/>
                <w:color w:val="000000"/>
                <w:sz w:val="20"/>
                <w:szCs w:val="20"/>
                <w:lang w:eastAsia="ru-RU"/>
              </w:rPr>
            </w:pPr>
            <w:r>
              <w:rPr>
                <w:rFonts w:ascii="Times New Roman" w:hAnsi="Times New Roman"/>
                <w:sz w:val="20"/>
                <w:szCs w:val="20"/>
              </w:rPr>
              <w:t>69 442</w:t>
            </w:r>
          </w:p>
        </w:tc>
      </w:tr>
      <w:tr w:rsidR="00FA5321" w:rsidRPr="00FA5321" w14:paraId="338A9D8E" w14:textId="77777777" w:rsidTr="00F55A43">
        <w:trPr>
          <w:trHeight w:val="511"/>
          <w:jc w:val="center"/>
        </w:trPr>
        <w:tc>
          <w:tcPr>
            <w:tcW w:w="668" w:type="dxa"/>
            <w:shd w:val="clear" w:color="auto" w:fill="auto"/>
          </w:tcPr>
          <w:p w14:paraId="680F1799" w14:textId="67CB1AEA"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eastAsia="Times New Roman" w:hAnsi="Times New Roman"/>
                <w:color w:val="000000"/>
                <w:sz w:val="20"/>
                <w:szCs w:val="20"/>
                <w:lang w:eastAsia="ru-RU"/>
              </w:rPr>
              <w:t>11</w:t>
            </w:r>
          </w:p>
        </w:tc>
        <w:tc>
          <w:tcPr>
            <w:tcW w:w="3863" w:type="dxa"/>
            <w:tcBorders>
              <w:top w:val="nil"/>
              <w:left w:val="single" w:sz="4" w:space="0" w:color="auto"/>
              <w:bottom w:val="single" w:sz="4" w:space="0" w:color="auto"/>
              <w:right w:val="single" w:sz="4" w:space="0" w:color="auto"/>
            </w:tcBorders>
            <w:shd w:val="clear" w:color="000000" w:fill="FFFFFF"/>
          </w:tcPr>
          <w:p w14:paraId="26093DEC" w14:textId="37001B5E" w:rsidR="00FA5321" w:rsidRPr="00FA5321" w:rsidRDefault="00FA5321" w:rsidP="00FA5321">
            <w:pPr>
              <w:spacing w:after="0" w:line="240" w:lineRule="auto"/>
              <w:rPr>
                <w:rFonts w:ascii="Times New Roman" w:eastAsia="Times New Roman" w:hAnsi="Times New Roman"/>
                <w:color w:val="000000"/>
                <w:sz w:val="20"/>
                <w:szCs w:val="20"/>
                <w:lang w:eastAsia="ru-RU"/>
              </w:rPr>
            </w:pPr>
            <w:r w:rsidRPr="00FA5321">
              <w:rPr>
                <w:rFonts w:ascii="Times New Roman" w:hAnsi="Times New Roman"/>
                <w:color w:val="000000"/>
                <w:sz w:val="20"/>
                <w:szCs w:val="20"/>
              </w:rPr>
              <w:t>Селективная добавка  с антибиотиками (linco T)</w:t>
            </w:r>
          </w:p>
        </w:tc>
        <w:tc>
          <w:tcPr>
            <w:tcW w:w="5515" w:type="dxa"/>
            <w:tcBorders>
              <w:top w:val="nil"/>
              <w:left w:val="nil"/>
              <w:bottom w:val="single" w:sz="4" w:space="0" w:color="auto"/>
              <w:right w:val="single" w:sz="4" w:space="0" w:color="auto"/>
            </w:tcBorders>
            <w:shd w:val="clear" w:color="000000" w:fill="FFFFFF"/>
          </w:tcPr>
          <w:p w14:paraId="4B994B71" w14:textId="5B010703" w:rsidR="00FA5321" w:rsidRPr="00FA5321" w:rsidRDefault="00FA5321" w:rsidP="00FA5321">
            <w:pPr>
              <w:spacing w:after="0" w:line="240" w:lineRule="auto"/>
              <w:rPr>
                <w:rFonts w:ascii="Times New Roman" w:eastAsia="Times New Roman" w:hAnsi="Times New Roman"/>
                <w:color w:val="000000"/>
                <w:sz w:val="20"/>
                <w:szCs w:val="20"/>
                <w:lang w:eastAsia="ru-RU"/>
              </w:rPr>
            </w:pPr>
            <w:r w:rsidRPr="00FA5321">
              <w:rPr>
                <w:rFonts w:ascii="Times New Roman" w:hAnsi="Times New Roman"/>
                <w:sz w:val="20"/>
                <w:szCs w:val="20"/>
              </w:rPr>
              <w:t>Предназначен для селективного выделения и идентификации 1уп 5фл</w:t>
            </w:r>
          </w:p>
        </w:tc>
        <w:tc>
          <w:tcPr>
            <w:tcW w:w="1323" w:type="dxa"/>
            <w:tcBorders>
              <w:top w:val="nil"/>
              <w:left w:val="nil"/>
              <w:bottom w:val="single" w:sz="4" w:space="0" w:color="auto"/>
              <w:right w:val="single" w:sz="4" w:space="0" w:color="auto"/>
            </w:tcBorders>
            <w:shd w:val="clear" w:color="000000" w:fill="FFFFFF"/>
          </w:tcPr>
          <w:p w14:paraId="52F01D8B" w14:textId="5A267606"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упаковка</w:t>
            </w:r>
          </w:p>
        </w:tc>
        <w:tc>
          <w:tcPr>
            <w:tcW w:w="1134" w:type="dxa"/>
            <w:tcBorders>
              <w:top w:val="nil"/>
              <w:left w:val="nil"/>
              <w:bottom w:val="single" w:sz="4" w:space="0" w:color="auto"/>
              <w:right w:val="single" w:sz="4" w:space="0" w:color="auto"/>
            </w:tcBorders>
            <w:shd w:val="clear" w:color="000000" w:fill="FFFFFF"/>
          </w:tcPr>
          <w:p w14:paraId="60AA4220" w14:textId="33AB9728"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10</w:t>
            </w:r>
          </w:p>
        </w:tc>
        <w:tc>
          <w:tcPr>
            <w:tcW w:w="1512" w:type="dxa"/>
            <w:tcBorders>
              <w:top w:val="nil"/>
              <w:left w:val="nil"/>
              <w:bottom w:val="single" w:sz="4" w:space="0" w:color="auto"/>
              <w:right w:val="single" w:sz="4" w:space="0" w:color="auto"/>
            </w:tcBorders>
            <w:shd w:val="clear" w:color="000000" w:fill="FFFFFF"/>
          </w:tcPr>
          <w:p w14:paraId="7EB79D4A" w14:textId="414C9886" w:rsidR="00FA5321" w:rsidRPr="00FA5321" w:rsidRDefault="00AA5F0E" w:rsidP="00FA5321">
            <w:pPr>
              <w:spacing w:after="0" w:line="240" w:lineRule="auto"/>
              <w:jc w:val="center"/>
              <w:rPr>
                <w:rFonts w:ascii="Times New Roman" w:eastAsia="Times New Roman" w:hAnsi="Times New Roman"/>
                <w:color w:val="000000"/>
                <w:sz w:val="20"/>
                <w:szCs w:val="20"/>
                <w:lang w:eastAsia="ru-RU"/>
              </w:rPr>
            </w:pPr>
            <w:r>
              <w:rPr>
                <w:rFonts w:ascii="Times New Roman" w:hAnsi="Times New Roman"/>
                <w:sz w:val="20"/>
                <w:szCs w:val="20"/>
              </w:rPr>
              <w:t>6</w:t>
            </w:r>
            <w:r>
              <w:rPr>
                <w:rFonts w:ascii="Times New Roman" w:hAnsi="Times New Roman"/>
                <w:sz w:val="20"/>
                <w:szCs w:val="20"/>
                <w:lang w:val="en-US"/>
              </w:rPr>
              <w:t xml:space="preserve"> </w:t>
            </w:r>
            <w:r>
              <w:rPr>
                <w:rFonts w:ascii="Times New Roman" w:hAnsi="Times New Roman"/>
                <w:sz w:val="20"/>
                <w:szCs w:val="20"/>
              </w:rPr>
              <w:t>225</w:t>
            </w:r>
          </w:p>
        </w:tc>
        <w:tc>
          <w:tcPr>
            <w:tcW w:w="1559" w:type="dxa"/>
            <w:tcBorders>
              <w:top w:val="nil"/>
              <w:left w:val="nil"/>
              <w:bottom w:val="single" w:sz="4" w:space="0" w:color="auto"/>
              <w:right w:val="single" w:sz="4" w:space="0" w:color="auto"/>
            </w:tcBorders>
            <w:shd w:val="clear" w:color="000000" w:fill="FFFFFF"/>
          </w:tcPr>
          <w:p w14:paraId="651A0DA7" w14:textId="1B1603C2" w:rsidR="00FA5321" w:rsidRPr="00FA5321" w:rsidRDefault="00AA5F0E" w:rsidP="00FA5321">
            <w:pPr>
              <w:spacing w:after="0" w:line="240" w:lineRule="auto"/>
              <w:jc w:val="center"/>
              <w:rPr>
                <w:rFonts w:ascii="Times New Roman" w:eastAsia="Times New Roman" w:hAnsi="Times New Roman"/>
                <w:color w:val="000000"/>
                <w:sz w:val="20"/>
                <w:szCs w:val="20"/>
                <w:lang w:eastAsia="ru-RU"/>
              </w:rPr>
            </w:pPr>
            <w:r>
              <w:rPr>
                <w:rFonts w:ascii="Times New Roman" w:hAnsi="Times New Roman"/>
                <w:sz w:val="20"/>
                <w:szCs w:val="20"/>
              </w:rPr>
              <w:t>62 250</w:t>
            </w:r>
          </w:p>
        </w:tc>
      </w:tr>
      <w:tr w:rsidR="00FA5321" w:rsidRPr="00FA5321" w14:paraId="336CF6E5" w14:textId="77777777" w:rsidTr="00AA5F0E">
        <w:trPr>
          <w:trHeight w:val="774"/>
          <w:jc w:val="center"/>
        </w:trPr>
        <w:tc>
          <w:tcPr>
            <w:tcW w:w="668" w:type="dxa"/>
            <w:shd w:val="clear" w:color="auto" w:fill="auto"/>
          </w:tcPr>
          <w:p w14:paraId="696691F8" w14:textId="76486EBA"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eastAsia="Times New Roman" w:hAnsi="Times New Roman"/>
                <w:color w:val="000000"/>
                <w:sz w:val="20"/>
                <w:szCs w:val="20"/>
                <w:lang w:eastAsia="ru-RU"/>
              </w:rPr>
              <w:t>12</w:t>
            </w:r>
          </w:p>
        </w:tc>
        <w:tc>
          <w:tcPr>
            <w:tcW w:w="3863" w:type="dxa"/>
            <w:tcBorders>
              <w:top w:val="nil"/>
              <w:left w:val="single" w:sz="4" w:space="0" w:color="auto"/>
              <w:bottom w:val="single" w:sz="4" w:space="0" w:color="auto"/>
              <w:right w:val="single" w:sz="4" w:space="0" w:color="auto"/>
            </w:tcBorders>
            <w:shd w:val="clear" w:color="000000" w:fill="FFFFFF"/>
          </w:tcPr>
          <w:p w14:paraId="1EFAC22B" w14:textId="259865A6" w:rsidR="00FA5321" w:rsidRPr="00FA5321" w:rsidRDefault="00FA5321" w:rsidP="00F55A43">
            <w:pPr>
              <w:spacing w:after="0" w:line="240" w:lineRule="auto"/>
              <w:rPr>
                <w:rFonts w:ascii="Times New Roman" w:eastAsia="Times New Roman" w:hAnsi="Times New Roman"/>
                <w:color w:val="000000"/>
                <w:sz w:val="20"/>
                <w:szCs w:val="20"/>
                <w:lang w:eastAsia="ru-RU"/>
              </w:rPr>
            </w:pPr>
            <w:r w:rsidRPr="00FA5321">
              <w:rPr>
                <w:rFonts w:ascii="Times New Roman" w:hAnsi="Times New Roman"/>
                <w:color w:val="000000"/>
                <w:sz w:val="20"/>
                <w:szCs w:val="20"/>
              </w:rPr>
              <w:t xml:space="preserve">Хромогенная среда Listeria base для обнаружения, выделения и подсчета L. monocytogenes - Основа на 5000 мл готовой среды из Набора сред для выделения, определения и подсчета патогенных микроорганизмов </w:t>
            </w:r>
          </w:p>
        </w:tc>
        <w:tc>
          <w:tcPr>
            <w:tcW w:w="5515" w:type="dxa"/>
            <w:tcBorders>
              <w:top w:val="nil"/>
              <w:left w:val="nil"/>
              <w:bottom w:val="single" w:sz="4" w:space="0" w:color="auto"/>
              <w:right w:val="single" w:sz="4" w:space="0" w:color="auto"/>
            </w:tcBorders>
            <w:shd w:val="clear" w:color="000000" w:fill="FFFFFF"/>
          </w:tcPr>
          <w:p w14:paraId="14F7B4C1" w14:textId="7F3D23F7" w:rsidR="00FA5321" w:rsidRPr="00FA5321" w:rsidRDefault="00FA5321" w:rsidP="00FA5321">
            <w:pPr>
              <w:spacing w:after="0" w:line="240" w:lineRule="auto"/>
              <w:rPr>
                <w:rFonts w:ascii="Times New Roman" w:eastAsia="Times New Roman" w:hAnsi="Times New Roman"/>
                <w:color w:val="000000"/>
                <w:sz w:val="20"/>
                <w:szCs w:val="20"/>
                <w:lang w:eastAsia="ru-RU"/>
              </w:rPr>
            </w:pPr>
            <w:r w:rsidRPr="00FA5321">
              <w:rPr>
                <w:rFonts w:ascii="Times New Roman" w:hAnsi="Times New Roman"/>
                <w:sz w:val="20"/>
                <w:szCs w:val="20"/>
              </w:rPr>
              <w:t>Основа для приготовления 5000 мл хромогенной среды для обнаружения, выделения и подсчета L. monocytogenes. 257,5 г упаковка</w:t>
            </w:r>
          </w:p>
        </w:tc>
        <w:tc>
          <w:tcPr>
            <w:tcW w:w="1323" w:type="dxa"/>
            <w:tcBorders>
              <w:top w:val="nil"/>
              <w:left w:val="nil"/>
              <w:bottom w:val="single" w:sz="4" w:space="0" w:color="auto"/>
              <w:right w:val="single" w:sz="4" w:space="0" w:color="auto"/>
            </w:tcBorders>
            <w:shd w:val="clear" w:color="000000" w:fill="FFFFFF"/>
          </w:tcPr>
          <w:p w14:paraId="7DDE0E60" w14:textId="1137A278"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упаковка</w:t>
            </w:r>
          </w:p>
        </w:tc>
        <w:tc>
          <w:tcPr>
            <w:tcW w:w="1134" w:type="dxa"/>
            <w:tcBorders>
              <w:top w:val="nil"/>
              <w:left w:val="nil"/>
              <w:bottom w:val="single" w:sz="4" w:space="0" w:color="auto"/>
              <w:right w:val="single" w:sz="4" w:space="0" w:color="auto"/>
            </w:tcBorders>
            <w:shd w:val="clear" w:color="000000" w:fill="FFFFFF"/>
          </w:tcPr>
          <w:p w14:paraId="4ADA76E7" w14:textId="7937E08B"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1</w:t>
            </w:r>
          </w:p>
        </w:tc>
        <w:tc>
          <w:tcPr>
            <w:tcW w:w="1512" w:type="dxa"/>
            <w:tcBorders>
              <w:top w:val="nil"/>
              <w:left w:val="nil"/>
              <w:bottom w:val="single" w:sz="4" w:space="0" w:color="auto"/>
              <w:right w:val="single" w:sz="4" w:space="0" w:color="auto"/>
            </w:tcBorders>
            <w:shd w:val="clear" w:color="000000" w:fill="FFFFFF"/>
          </w:tcPr>
          <w:p w14:paraId="3A1069D7" w14:textId="32843368" w:rsidR="00FA5321" w:rsidRPr="00FA5321" w:rsidRDefault="00AA5F0E" w:rsidP="00FA5321">
            <w:pPr>
              <w:spacing w:after="0" w:line="240" w:lineRule="auto"/>
              <w:jc w:val="center"/>
              <w:rPr>
                <w:rFonts w:ascii="Times New Roman" w:eastAsia="Times New Roman" w:hAnsi="Times New Roman"/>
                <w:color w:val="000000"/>
                <w:sz w:val="20"/>
                <w:szCs w:val="20"/>
                <w:lang w:eastAsia="ru-RU"/>
              </w:rPr>
            </w:pPr>
            <w:r>
              <w:rPr>
                <w:rFonts w:ascii="Times New Roman" w:hAnsi="Times New Roman"/>
                <w:sz w:val="20"/>
                <w:szCs w:val="20"/>
              </w:rPr>
              <w:t>243</w:t>
            </w:r>
            <w:r>
              <w:rPr>
                <w:rFonts w:ascii="Times New Roman" w:hAnsi="Times New Roman"/>
                <w:sz w:val="20"/>
                <w:szCs w:val="20"/>
                <w:lang w:val="en-US"/>
              </w:rPr>
              <w:t xml:space="preserve"> </w:t>
            </w:r>
            <w:r>
              <w:rPr>
                <w:rFonts w:ascii="Times New Roman" w:hAnsi="Times New Roman"/>
                <w:sz w:val="20"/>
                <w:szCs w:val="20"/>
              </w:rPr>
              <w:t>700</w:t>
            </w:r>
          </w:p>
        </w:tc>
        <w:tc>
          <w:tcPr>
            <w:tcW w:w="1559" w:type="dxa"/>
            <w:tcBorders>
              <w:top w:val="nil"/>
              <w:left w:val="nil"/>
              <w:bottom w:val="single" w:sz="4" w:space="0" w:color="auto"/>
              <w:right w:val="single" w:sz="4" w:space="0" w:color="auto"/>
            </w:tcBorders>
            <w:shd w:val="clear" w:color="000000" w:fill="FFFFFF"/>
          </w:tcPr>
          <w:p w14:paraId="22B9227E" w14:textId="226E0523" w:rsidR="00FA5321" w:rsidRPr="00FA5321" w:rsidRDefault="00AA5F0E" w:rsidP="00FA5321">
            <w:pPr>
              <w:spacing w:after="0" w:line="240" w:lineRule="auto"/>
              <w:jc w:val="center"/>
              <w:rPr>
                <w:rFonts w:ascii="Times New Roman" w:eastAsia="Times New Roman" w:hAnsi="Times New Roman"/>
                <w:color w:val="000000"/>
                <w:sz w:val="20"/>
                <w:szCs w:val="20"/>
                <w:lang w:eastAsia="ru-RU"/>
              </w:rPr>
            </w:pPr>
            <w:r>
              <w:rPr>
                <w:rFonts w:ascii="Times New Roman" w:hAnsi="Times New Roman"/>
                <w:sz w:val="20"/>
                <w:szCs w:val="20"/>
              </w:rPr>
              <w:t>243 700</w:t>
            </w:r>
          </w:p>
        </w:tc>
      </w:tr>
      <w:tr w:rsidR="00FA5321" w:rsidRPr="00FA5321" w14:paraId="5565EA88" w14:textId="77777777" w:rsidTr="00AA5F0E">
        <w:trPr>
          <w:trHeight w:val="562"/>
          <w:jc w:val="center"/>
        </w:trPr>
        <w:tc>
          <w:tcPr>
            <w:tcW w:w="668" w:type="dxa"/>
            <w:shd w:val="clear" w:color="auto" w:fill="auto"/>
          </w:tcPr>
          <w:p w14:paraId="42070E4F" w14:textId="41E3584B"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eastAsia="Times New Roman" w:hAnsi="Times New Roman"/>
                <w:color w:val="000000"/>
                <w:sz w:val="20"/>
                <w:szCs w:val="20"/>
                <w:lang w:eastAsia="ru-RU"/>
              </w:rPr>
              <w:t>13</w:t>
            </w:r>
          </w:p>
        </w:tc>
        <w:tc>
          <w:tcPr>
            <w:tcW w:w="3863" w:type="dxa"/>
            <w:tcBorders>
              <w:top w:val="nil"/>
              <w:left w:val="single" w:sz="4" w:space="0" w:color="auto"/>
              <w:bottom w:val="single" w:sz="4" w:space="0" w:color="auto"/>
              <w:right w:val="single" w:sz="4" w:space="0" w:color="auto"/>
            </w:tcBorders>
            <w:shd w:val="clear" w:color="000000" w:fill="FFFFFF"/>
          </w:tcPr>
          <w:p w14:paraId="23BCD573" w14:textId="62805676" w:rsidR="00FA5321" w:rsidRPr="00FA5321" w:rsidRDefault="00FA5321" w:rsidP="00F55A43">
            <w:pPr>
              <w:spacing w:after="0" w:line="240" w:lineRule="auto"/>
              <w:rPr>
                <w:rFonts w:ascii="Times New Roman" w:eastAsia="Times New Roman" w:hAnsi="Times New Roman"/>
                <w:color w:val="000000"/>
                <w:sz w:val="20"/>
                <w:szCs w:val="20"/>
                <w:lang w:eastAsia="ru-RU"/>
              </w:rPr>
            </w:pPr>
            <w:r w:rsidRPr="00FA5321">
              <w:rPr>
                <w:rFonts w:ascii="Times New Roman" w:hAnsi="Times New Roman"/>
                <w:color w:val="000000"/>
                <w:sz w:val="20"/>
                <w:szCs w:val="20"/>
              </w:rPr>
              <w:t xml:space="preserve">Хромогенная среда Listeria supplement для обнаружения, выделения и подсчета L. monocytogenes - Добавка на 5000 мл готовой среды из Набора сред для выделения, определения и подсчета патогенных микроорганизмов </w:t>
            </w:r>
          </w:p>
        </w:tc>
        <w:tc>
          <w:tcPr>
            <w:tcW w:w="5515" w:type="dxa"/>
            <w:tcBorders>
              <w:top w:val="nil"/>
              <w:left w:val="nil"/>
              <w:bottom w:val="single" w:sz="4" w:space="0" w:color="auto"/>
              <w:right w:val="single" w:sz="4" w:space="0" w:color="auto"/>
            </w:tcBorders>
            <w:shd w:val="clear" w:color="000000" w:fill="FFFFFF"/>
          </w:tcPr>
          <w:p w14:paraId="1E557412" w14:textId="32D6B93A" w:rsidR="00FA5321" w:rsidRPr="00FA5321" w:rsidRDefault="00FA5321" w:rsidP="00FA5321">
            <w:pPr>
              <w:spacing w:after="0" w:line="240" w:lineRule="auto"/>
              <w:rPr>
                <w:rFonts w:ascii="Times New Roman" w:eastAsia="Times New Roman" w:hAnsi="Times New Roman"/>
                <w:color w:val="000000"/>
                <w:sz w:val="20"/>
                <w:szCs w:val="20"/>
                <w:lang w:eastAsia="ru-RU"/>
              </w:rPr>
            </w:pPr>
            <w:r w:rsidRPr="00FA5321">
              <w:rPr>
                <w:rFonts w:ascii="Times New Roman" w:hAnsi="Times New Roman"/>
                <w:sz w:val="20"/>
                <w:szCs w:val="20"/>
              </w:rPr>
              <w:t>Добавка для приготовления 5000 мл хромогенной среды для обнаружения, выделения и подсчета L. monocytogenes. 45 г упаковка</w:t>
            </w:r>
          </w:p>
        </w:tc>
        <w:tc>
          <w:tcPr>
            <w:tcW w:w="1323" w:type="dxa"/>
            <w:tcBorders>
              <w:top w:val="nil"/>
              <w:left w:val="nil"/>
              <w:bottom w:val="single" w:sz="4" w:space="0" w:color="auto"/>
              <w:right w:val="single" w:sz="4" w:space="0" w:color="auto"/>
            </w:tcBorders>
            <w:shd w:val="clear" w:color="000000" w:fill="FFFFFF"/>
          </w:tcPr>
          <w:p w14:paraId="4F52A177" w14:textId="189A8E23"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упаковка</w:t>
            </w:r>
          </w:p>
        </w:tc>
        <w:tc>
          <w:tcPr>
            <w:tcW w:w="1134" w:type="dxa"/>
            <w:tcBorders>
              <w:top w:val="nil"/>
              <w:left w:val="nil"/>
              <w:bottom w:val="single" w:sz="4" w:space="0" w:color="auto"/>
              <w:right w:val="single" w:sz="4" w:space="0" w:color="auto"/>
            </w:tcBorders>
            <w:shd w:val="clear" w:color="000000" w:fill="FFFFFF"/>
          </w:tcPr>
          <w:p w14:paraId="300944A6" w14:textId="77FC99BF"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1</w:t>
            </w:r>
          </w:p>
        </w:tc>
        <w:tc>
          <w:tcPr>
            <w:tcW w:w="1512" w:type="dxa"/>
            <w:tcBorders>
              <w:top w:val="nil"/>
              <w:left w:val="nil"/>
              <w:bottom w:val="single" w:sz="4" w:space="0" w:color="auto"/>
              <w:right w:val="single" w:sz="4" w:space="0" w:color="auto"/>
            </w:tcBorders>
            <w:shd w:val="clear" w:color="000000" w:fill="FFFFFF"/>
          </w:tcPr>
          <w:p w14:paraId="6E9B55CA" w14:textId="14B4F7BF" w:rsidR="00FA5321" w:rsidRPr="00FA5321" w:rsidRDefault="00AA5F0E" w:rsidP="00FA5321">
            <w:pPr>
              <w:spacing w:after="0" w:line="240" w:lineRule="auto"/>
              <w:jc w:val="center"/>
              <w:rPr>
                <w:rFonts w:ascii="Times New Roman" w:eastAsia="Times New Roman" w:hAnsi="Times New Roman"/>
                <w:color w:val="000000"/>
                <w:sz w:val="20"/>
                <w:szCs w:val="20"/>
                <w:lang w:eastAsia="ru-RU"/>
              </w:rPr>
            </w:pPr>
            <w:r>
              <w:rPr>
                <w:rFonts w:ascii="Times New Roman" w:hAnsi="Times New Roman"/>
                <w:sz w:val="20"/>
                <w:szCs w:val="20"/>
              </w:rPr>
              <w:t>1</w:t>
            </w:r>
            <w:r>
              <w:rPr>
                <w:rFonts w:ascii="Times New Roman" w:hAnsi="Times New Roman"/>
                <w:sz w:val="20"/>
                <w:szCs w:val="20"/>
                <w:lang w:val="en-US"/>
              </w:rPr>
              <w:t xml:space="preserve"> </w:t>
            </w:r>
            <w:r>
              <w:rPr>
                <w:rFonts w:ascii="Times New Roman" w:hAnsi="Times New Roman"/>
                <w:sz w:val="20"/>
                <w:szCs w:val="20"/>
              </w:rPr>
              <w:t>700</w:t>
            </w:r>
          </w:p>
        </w:tc>
        <w:tc>
          <w:tcPr>
            <w:tcW w:w="1559" w:type="dxa"/>
            <w:tcBorders>
              <w:top w:val="nil"/>
              <w:left w:val="nil"/>
              <w:bottom w:val="single" w:sz="4" w:space="0" w:color="auto"/>
              <w:right w:val="single" w:sz="4" w:space="0" w:color="auto"/>
            </w:tcBorders>
            <w:shd w:val="clear" w:color="000000" w:fill="FFFFFF"/>
          </w:tcPr>
          <w:p w14:paraId="58371D25" w14:textId="76283F7C" w:rsidR="00FA5321" w:rsidRPr="00FA5321" w:rsidRDefault="00AA5F0E" w:rsidP="00FA5321">
            <w:pPr>
              <w:spacing w:after="0" w:line="240" w:lineRule="auto"/>
              <w:jc w:val="center"/>
              <w:rPr>
                <w:rFonts w:ascii="Times New Roman" w:eastAsia="Times New Roman" w:hAnsi="Times New Roman"/>
                <w:color w:val="000000"/>
                <w:sz w:val="20"/>
                <w:szCs w:val="20"/>
                <w:lang w:eastAsia="ru-RU"/>
              </w:rPr>
            </w:pPr>
            <w:r>
              <w:rPr>
                <w:rFonts w:ascii="Times New Roman" w:hAnsi="Times New Roman"/>
                <w:sz w:val="20"/>
                <w:szCs w:val="20"/>
              </w:rPr>
              <w:t>1 700</w:t>
            </w:r>
          </w:p>
        </w:tc>
      </w:tr>
      <w:tr w:rsidR="00FA5321" w:rsidRPr="00FA5321" w14:paraId="2DF80F10" w14:textId="77777777" w:rsidTr="0048670D">
        <w:trPr>
          <w:trHeight w:val="753"/>
          <w:jc w:val="center"/>
        </w:trPr>
        <w:tc>
          <w:tcPr>
            <w:tcW w:w="668" w:type="dxa"/>
            <w:shd w:val="clear" w:color="auto" w:fill="auto"/>
          </w:tcPr>
          <w:p w14:paraId="24677DC9" w14:textId="49BF1CDF"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eastAsia="Times New Roman" w:hAnsi="Times New Roman"/>
                <w:color w:val="000000"/>
                <w:sz w:val="20"/>
                <w:szCs w:val="20"/>
                <w:lang w:eastAsia="ru-RU"/>
              </w:rPr>
              <w:lastRenderedPageBreak/>
              <w:t>14</w:t>
            </w:r>
          </w:p>
        </w:tc>
        <w:tc>
          <w:tcPr>
            <w:tcW w:w="3863" w:type="dxa"/>
            <w:tcBorders>
              <w:top w:val="single" w:sz="4" w:space="0" w:color="auto"/>
              <w:left w:val="single" w:sz="4" w:space="0" w:color="auto"/>
              <w:bottom w:val="single" w:sz="4" w:space="0" w:color="auto"/>
              <w:right w:val="single" w:sz="4" w:space="0" w:color="auto"/>
            </w:tcBorders>
            <w:shd w:val="clear" w:color="000000" w:fill="FFFFFF"/>
          </w:tcPr>
          <w:p w14:paraId="31513F18" w14:textId="7081DFCE" w:rsidR="00FA5321" w:rsidRPr="00FA5321" w:rsidRDefault="00FA5321" w:rsidP="00F55A43">
            <w:pPr>
              <w:spacing w:after="0" w:line="240" w:lineRule="auto"/>
              <w:rPr>
                <w:rFonts w:ascii="Times New Roman" w:eastAsia="Times New Roman" w:hAnsi="Times New Roman"/>
                <w:color w:val="000000"/>
                <w:sz w:val="20"/>
                <w:szCs w:val="20"/>
                <w:lang w:eastAsia="ru-RU"/>
              </w:rPr>
            </w:pPr>
            <w:r w:rsidRPr="00FA5321">
              <w:rPr>
                <w:rFonts w:ascii="Times New Roman" w:hAnsi="Times New Roman"/>
                <w:color w:val="000000"/>
                <w:sz w:val="20"/>
                <w:szCs w:val="20"/>
              </w:rPr>
              <w:t xml:space="preserve">Хромогенная среда Y. enterocolitica для выделения Y. enterocolitica в пищевых образцах – Основа на 5000 мл готовой среды из Набора сред для выделения, определения и подсчета патогенных микроорганизмов </w:t>
            </w:r>
          </w:p>
        </w:tc>
        <w:tc>
          <w:tcPr>
            <w:tcW w:w="5515" w:type="dxa"/>
            <w:tcBorders>
              <w:top w:val="single" w:sz="4" w:space="0" w:color="auto"/>
              <w:left w:val="nil"/>
              <w:bottom w:val="single" w:sz="4" w:space="0" w:color="auto"/>
              <w:right w:val="single" w:sz="4" w:space="0" w:color="auto"/>
            </w:tcBorders>
            <w:shd w:val="clear" w:color="000000" w:fill="FFFFFF"/>
          </w:tcPr>
          <w:p w14:paraId="14EE429B" w14:textId="473A96EA" w:rsidR="00FA5321" w:rsidRPr="00FA5321" w:rsidRDefault="00FA5321" w:rsidP="00FA5321">
            <w:pPr>
              <w:spacing w:after="0" w:line="240" w:lineRule="auto"/>
              <w:rPr>
                <w:rFonts w:ascii="Times New Roman" w:eastAsia="Times New Roman" w:hAnsi="Times New Roman"/>
                <w:color w:val="000000"/>
                <w:sz w:val="20"/>
                <w:szCs w:val="20"/>
                <w:lang w:eastAsia="ru-RU"/>
              </w:rPr>
            </w:pPr>
            <w:r w:rsidRPr="00FA5321">
              <w:rPr>
                <w:rFonts w:ascii="Times New Roman" w:hAnsi="Times New Roman"/>
                <w:sz w:val="20"/>
                <w:szCs w:val="20"/>
              </w:rPr>
              <w:t>Основа для приготовления 5000 мл хромогенной среды для выделения Y. enterocolitica в пищевых образцах. 206,5 г упаковка</w:t>
            </w:r>
          </w:p>
        </w:tc>
        <w:tc>
          <w:tcPr>
            <w:tcW w:w="1323" w:type="dxa"/>
            <w:tcBorders>
              <w:top w:val="single" w:sz="4" w:space="0" w:color="auto"/>
              <w:left w:val="nil"/>
              <w:bottom w:val="single" w:sz="4" w:space="0" w:color="auto"/>
              <w:right w:val="single" w:sz="4" w:space="0" w:color="auto"/>
            </w:tcBorders>
            <w:shd w:val="clear" w:color="000000" w:fill="FFFFFF"/>
          </w:tcPr>
          <w:p w14:paraId="137DE158" w14:textId="2FE9C030"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упаковка</w:t>
            </w:r>
          </w:p>
        </w:tc>
        <w:tc>
          <w:tcPr>
            <w:tcW w:w="1134" w:type="dxa"/>
            <w:tcBorders>
              <w:top w:val="single" w:sz="4" w:space="0" w:color="auto"/>
              <w:left w:val="nil"/>
              <w:bottom w:val="single" w:sz="4" w:space="0" w:color="auto"/>
              <w:right w:val="single" w:sz="4" w:space="0" w:color="auto"/>
            </w:tcBorders>
            <w:shd w:val="clear" w:color="000000" w:fill="FFFFFF"/>
          </w:tcPr>
          <w:p w14:paraId="5F3AA6D0" w14:textId="58BFBD34"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hAnsi="Times New Roman"/>
                <w:sz w:val="20"/>
                <w:szCs w:val="20"/>
              </w:rPr>
              <w:t>1</w:t>
            </w:r>
          </w:p>
        </w:tc>
        <w:tc>
          <w:tcPr>
            <w:tcW w:w="1512" w:type="dxa"/>
            <w:tcBorders>
              <w:top w:val="single" w:sz="4" w:space="0" w:color="auto"/>
              <w:left w:val="nil"/>
              <w:bottom w:val="single" w:sz="4" w:space="0" w:color="auto"/>
              <w:right w:val="single" w:sz="4" w:space="0" w:color="auto"/>
            </w:tcBorders>
            <w:shd w:val="clear" w:color="000000" w:fill="FFFFFF"/>
          </w:tcPr>
          <w:p w14:paraId="681E5C17" w14:textId="43BEC713" w:rsidR="00FA5321" w:rsidRPr="00FA5321" w:rsidRDefault="00AA5F0E" w:rsidP="00FA5321">
            <w:pPr>
              <w:spacing w:after="0" w:line="240" w:lineRule="auto"/>
              <w:jc w:val="center"/>
              <w:rPr>
                <w:rFonts w:ascii="Times New Roman" w:eastAsia="Times New Roman" w:hAnsi="Times New Roman"/>
                <w:color w:val="000000"/>
                <w:sz w:val="20"/>
                <w:szCs w:val="20"/>
                <w:lang w:eastAsia="ru-RU"/>
              </w:rPr>
            </w:pPr>
            <w:r>
              <w:rPr>
                <w:rFonts w:ascii="Times New Roman" w:hAnsi="Times New Roman"/>
                <w:color w:val="000000"/>
                <w:sz w:val="20"/>
                <w:szCs w:val="20"/>
              </w:rPr>
              <w:t>324 900</w:t>
            </w:r>
          </w:p>
        </w:tc>
        <w:tc>
          <w:tcPr>
            <w:tcW w:w="1559" w:type="dxa"/>
            <w:tcBorders>
              <w:top w:val="single" w:sz="4" w:space="0" w:color="auto"/>
              <w:left w:val="nil"/>
              <w:bottom w:val="single" w:sz="4" w:space="0" w:color="auto"/>
              <w:right w:val="single" w:sz="4" w:space="0" w:color="auto"/>
            </w:tcBorders>
            <w:shd w:val="clear" w:color="000000" w:fill="FFFFFF"/>
          </w:tcPr>
          <w:p w14:paraId="6FBFD916" w14:textId="46183E0B" w:rsidR="00FA5321" w:rsidRPr="00FA5321" w:rsidRDefault="00AA5F0E" w:rsidP="00FA5321">
            <w:pPr>
              <w:spacing w:after="0" w:line="240" w:lineRule="auto"/>
              <w:jc w:val="center"/>
              <w:rPr>
                <w:rFonts w:ascii="Times New Roman" w:eastAsia="Times New Roman" w:hAnsi="Times New Roman"/>
                <w:color w:val="000000"/>
                <w:sz w:val="20"/>
                <w:szCs w:val="20"/>
                <w:lang w:eastAsia="ru-RU"/>
              </w:rPr>
            </w:pPr>
            <w:r>
              <w:rPr>
                <w:rFonts w:ascii="Times New Roman" w:hAnsi="Times New Roman"/>
                <w:sz w:val="20"/>
                <w:szCs w:val="20"/>
              </w:rPr>
              <w:t>324 900</w:t>
            </w:r>
          </w:p>
        </w:tc>
      </w:tr>
      <w:tr w:rsidR="00FA5321" w:rsidRPr="00FA5321" w14:paraId="44DADEEB" w14:textId="77777777" w:rsidTr="00AA5F0E">
        <w:trPr>
          <w:trHeight w:val="964"/>
          <w:jc w:val="center"/>
        </w:trPr>
        <w:tc>
          <w:tcPr>
            <w:tcW w:w="668" w:type="dxa"/>
            <w:shd w:val="clear" w:color="auto" w:fill="auto"/>
          </w:tcPr>
          <w:p w14:paraId="50B96E0E" w14:textId="1BA6C2D4"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eastAsia="Times New Roman" w:hAnsi="Times New Roman"/>
                <w:color w:val="000000"/>
                <w:sz w:val="20"/>
                <w:szCs w:val="20"/>
                <w:lang w:eastAsia="ru-RU"/>
              </w:rPr>
              <w:t>15</w:t>
            </w:r>
          </w:p>
        </w:tc>
        <w:tc>
          <w:tcPr>
            <w:tcW w:w="3863" w:type="dxa"/>
            <w:tcBorders>
              <w:top w:val="nil"/>
              <w:left w:val="single" w:sz="4" w:space="0" w:color="auto"/>
              <w:bottom w:val="single" w:sz="4" w:space="0" w:color="auto"/>
              <w:right w:val="single" w:sz="4" w:space="0" w:color="auto"/>
            </w:tcBorders>
            <w:shd w:val="clear" w:color="000000" w:fill="FFFFFF"/>
          </w:tcPr>
          <w:p w14:paraId="74BFE9E5" w14:textId="4173D41A" w:rsidR="00FA5321" w:rsidRPr="00FA5321" w:rsidRDefault="00FA5321" w:rsidP="00F55A43">
            <w:pPr>
              <w:spacing w:after="0" w:line="240" w:lineRule="auto"/>
              <w:rPr>
                <w:rFonts w:ascii="Times New Roman" w:hAnsi="Times New Roman"/>
                <w:color w:val="000000"/>
                <w:sz w:val="20"/>
                <w:szCs w:val="20"/>
              </w:rPr>
            </w:pPr>
            <w:r w:rsidRPr="00FA5321">
              <w:rPr>
                <w:rFonts w:ascii="Times New Roman" w:hAnsi="Times New Roman"/>
                <w:color w:val="000000"/>
                <w:sz w:val="20"/>
                <w:szCs w:val="20"/>
              </w:rPr>
              <w:t>Хромогенная среда Y. enterocolitica suppl. для выделения Y. enterocolitica в пищевых образцах – Добавка на 5000 м</w:t>
            </w:r>
            <w:bookmarkStart w:id="0" w:name="_GoBack"/>
            <w:bookmarkEnd w:id="0"/>
            <w:r w:rsidRPr="00FA5321">
              <w:rPr>
                <w:rFonts w:ascii="Times New Roman" w:hAnsi="Times New Roman"/>
                <w:color w:val="000000"/>
                <w:sz w:val="20"/>
                <w:szCs w:val="20"/>
              </w:rPr>
              <w:t xml:space="preserve">л готовой среды из Набора сред для выделения, определения и подсчета патогенных микроорганизмов  </w:t>
            </w:r>
          </w:p>
        </w:tc>
        <w:tc>
          <w:tcPr>
            <w:tcW w:w="5515" w:type="dxa"/>
            <w:tcBorders>
              <w:top w:val="nil"/>
              <w:left w:val="nil"/>
              <w:bottom w:val="single" w:sz="4" w:space="0" w:color="auto"/>
              <w:right w:val="single" w:sz="4" w:space="0" w:color="auto"/>
            </w:tcBorders>
            <w:shd w:val="clear" w:color="000000" w:fill="FFFFFF"/>
          </w:tcPr>
          <w:p w14:paraId="017CFC18" w14:textId="76922496" w:rsidR="00FA5321" w:rsidRPr="00FA5321" w:rsidRDefault="00FA5321" w:rsidP="00FA5321">
            <w:pPr>
              <w:spacing w:after="0" w:line="240" w:lineRule="auto"/>
              <w:rPr>
                <w:rFonts w:ascii="Times New Roman" w:hAnsi="Times New Roman"/>
                <w:color w:val="000000"/>
                <w:sz w:val="20"/>
                <w:szCs w:val="20"/>
              </w:rPr>
            </w:pPr>
            <w:r w:rsidRPr="00FA5321">
              <w:rPr>
                <w:rFonts w:ascii="Times New Roman" w:hAnsi="Times New Roman"/>
                <w:sz w:val="20"/>
                <w:szCs w:val="20"/>
              </w:rPr>
              <w:t>Добавка для приготовления 5000 мл хромогенной среды для выделения Y. enterocolitica в пищевых образцах. 0,5 г упаковка</w:t>
            </w:r>
          </w:p>
        </w:tc>
        <w:tc>
          <w:tcPr>
            <w:tcW w:w="1323" w:type="dxa"/>
            <w:tcBorders>
              <w:top w:val="nil"/>
              <w:left w:val="nil"/>
              <w:bottom w:val="single" w:sz="4" w:space="0" w:color="auto"/>
              <w:right w:val="single" w:sz="4" w:space="0" w:color="auto"/>
            </w:tcBorders>
            <w:shd w:val="clear" w:color="000000" w:fill="FFFFFF"/>
          </w:tcPr>
          <w:p w14:paraId="32DFC89C" w14:textId="13EC3AD3" w:rsidR="00FA5321" w:rsidRPr="00FA5321" w:rsidRDefault="00FA5321" w:rsidP="00FA5321">
            <w:pPr>
              <w:spacing w:after="0" w:line="240" w:lineRule="auto"/>
              <w:jc w:val="center"/>
              <w:rPr>
                <w:rFonts w:ascii="Times New Roman" w:hAnsi="Times New Roman"/>
                <w:color w:val="000000"/>
                <w:sz w:val="20"/>
                <w:szCs w:val="20"/>
              </w:rPr>
            </w:pPr>
            <w:r w:rsidRPr="00FA5321">
              <w:rPr>
                <w:rFonts w:ascii="Times New Roman" w:hAnsi="Times New Roman"/>
                <w:sz w:val="20"/>
                <w:szCs w:val="20"/>
              </w:rPr>
              <w:t>упаковка</w:t>
            </w:r>
          </w:p>
        </w:tc>
        <w:tc>
          <w:tcPr>
            <w:tcW w:w="1134" w:type="dxa"/>
            <w:tcBorders>
              <w:top w:val="nil"/>
              <w:left w:val="nil"/>
              <w:bottom w:val="single" w:sz="4" w:space="0" w:color="auto"/>
              <w:right w:val="single" w:sz="4" w:space="0" w:color="auto"/>
            </w:tcBorders>
            <w:shd w:val="clear" w:color="000000" w:fill="FFFFFF"/>
          </w:tcPr>
          <w:p w14:paraId="4E1FE2BC" w14:textId="632C8EEC" w:rsidR="00FA5321" w:rsidRPr="00FA5321" w:rsidRDefault="00FA5321" w:rsidP="00FA5321">
            <w:pPr>
              <w:spacing w:after="0" w:line="240" w:lineRule="auto"/>
              <w:jc w:val="center"/>
              <w:rPr>
                <w:rFonts w:ascii="Times New Roman" w:hAnsi="Times New Roman"/>
                <w:sz w:val="20"/>
                <w:szCs w:val="20"/>
              </w:rPr>
            </w:pPr>
            <w:r w:rsidRPr="00FA5321">
              <w:rPr>
                <w:rFonts w:ascii="Times New Roman" w:hAnsi="Times New Roman"/>
                <w:sz w:val="20"/>
                <w:szCs w:val="20"/>
              </w:rPr>
              <w:t>1</w:t>
            </w:r>
          </w:p>
        </w:tc>
        <w:tc>
          <w:tcPr>
            <w:tcW w:w="1512" w:type="dxa"/>
            <w:tcBorders>
              <w:top w:val="nil"/>
              <w:left w:val="nil"/>
              <w:bottom w:val="single" w:sz="4" w:space="0" w:color="auto"/>
              <w:right w:val="single" w:sz="4" w:space="0" w:color="auto"/>
            </w:tcBorders>
            <w:shd w:val="clear" w:color="000000" w:fill="FFFFFF"/>
          </w:tcPr>
          <w:p w14:paraId="384A3860" w14:textId="0FA87D64" w:rsidR="00FA5321" w:rsidRPr="00FA5321" w:rsidRDefault="00AA5F0E" w:rsidP="00FA5321">
            <w:pPr>
              <w:spacing w:after="0" w:line="240" w:lineRule="auto"/>
              <w:jc w:val="center"/>
              <w:rPr>
                <w:rFonts w:ascii="Times New Roman" w:hAnsi="Times New Roman"/>
                <w:sz w:val="20"/>
                <w:szCs w:val="20"/>
              </w:rPr>
            </w:pPr>
            <w:r>
              <w:rPr>
                <w:rFonts w:ascii="Times New Roman" w:hAnsi="Times New Roman"/>
                <w:color w:val="000000"/>
                <w:sz w:val="20"/>
                <w:szCs w:val="20"/>
              </w:rPr>
              <w:t>1 700</w:t>
            </w:r>
          </w:p>
        </w:tc>
        <w:tc>
          <w:tcPr>
            <w:tcW w:w="1559" w:type="dxa"/>
            <w:tcBorders>
              <w:top w:val="nil"/>
              <w:left w:val="nil"/>
              <w:bottom w:val="single" w:sz="4" w:space="0" w:color="auto"/>
              <w:right w:val="single" w:sz="4" w:space="0" w:color="auto"/>
            </w:tcBorders>
            <w:shd w:val="clear" w:color="000000" w:fill="FFFFFF"/>
          </w:tcPr>
          <w:p w14:paraId="12619697" w14:textId="44B29017" w:rsidR="00FA5321" w:rsidRPr="00FA5321" w:rsidRDefault="00AA5F0E" w:rsidP="00FA5321">
            <w:pPr>
              <w:spacing w:after="0" w:line="240" w:lineRule="auto"/>
              <w:jc w:val="center"/>
              <w:rPr>
                <w:rFonts w:ascii="Times New Roman" w:hAnsi="Times New Roman"/>
                <w:sz w:val="20"/>
                <w:szCs w:val="20"/>
              </w:rPr>
            </w:pPr>
            <w:r>
              <w:rPr>
                <w:rFonts w:ascii="Times New Roman" w:hAnsi="Times New Roman"/>
                <w:sz w:val="20"/>
                <w:szCs w:val="20"/>
              </w:rPr>
              <w:t>1 700</w:t>
            </w:r>
          </w:p>
        </w:tc>
      </w:tr>
      <w:tr w:rsidR="00FA5321" w:rsidRPr="00FA5321" w14:paraId="77E1CA04" w14:textId="77777777" w:rsidTr="005E7E19">
        <w:trPr>
          <w:trHeight w:val="622"/>
          <w:jc w:val="center"/>
        </w:trPr>
        <w:tc>
          <w:tcPr>
            <w:tcW w:w="668" w:type="dxa"/>
            <w:shd w:val="clear" w:color="auto" w:fill="auto"/>
          </w:tcPr>
          <w:p w14:paraId="787EB00C" w14:textId="2C0FE0AF"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eastAsia="Times New Roman" w:hAnsi="Times New Roman"/>
                <w:color w:val="000000"/>
                <w:sz w:val="20"/>
                <w:szCs w:val="20"/>
                <w:lang w:eastAsia="ru-RU"/>
              </w:rPr>
              <w:t>16</w:t>
            </w:r>
          </w:p>
        </w:tc>
        <w:tc>
          <w:tcPr>
            <w:tcW w:w="3863" w:type="dxa"/>
            <w:tcBorders>
              <w:top w:val="nil"/>
              <w:left w:val="single" w:sz="4" w:space="0" w:color="auto"/>
              <w:bottom w:val="single" w:sz="4" w:space="0" w:color="auto"/>
              <w:right w:val="single" w:sz="4" w:space="0" w:color="auto"/>
            </w:tcBorders>
            <w:shd w:val="clear" w:color="000000" w:fill="FFFFFF"/>
          </w:tcPr>
          <w:p w14:paraId="2F34A7BC" w14:textId="5536E32B" w:rsidR="00FA5321" w:rsidRPr="00FA5321" w:rsidRDefault="00AA5F0E" w:rsidP="00FA5321">
            <w:pPr>
              <w:spacing w:after="0" w:line="240" w:lineRule="auto"/>
              <w:rPr>
                <w:rFonts w:ascii="Times New Roman" w:hAnsi="Times New Roman"/>
                <w:color w:val="000000"/>
                <w:sz w:val="20"/>
                <w:szCs w:val="20"/>
              </w:rPr>
            </w:pPr>
            <w:r w:rsidRPr="00FA5321">
              <w:rPr>
                <w:rFonts w:ascii="Times New Roman" w:hAnsi="Times New Roman"/>
                <w:color w:val="000000"/>
                <w:sz w:val="20"/>
                <w:szCs w:val="20"/>
              </w:rPr>
              <w:t>Эмульсия</w:t>
            </w:r>
            <w:r w:rsidR="00FA5321" w:rsidRPr="00FA5321">
              <w:rPr>
                <w:rFonts w:ascii="Times New Roman" w:hAnsi="Times New Roman"/>
                <w:color w:val="000000"/>
                <w:sz w:val="20"/>
                <w:szCs w:val="20"/>
              </w:rPr>
              <w:t xml:space="preserve"> </w:t>
            </w:r>
            <w:r w:rsidRPr="00FA5321">
              <w:rPr>
                <w:rFonts w:ascii="Times New Roman" w:hAnsi="Times New Roman"/>
                <w:color w:val="000000"/>
                <w:sz w:val="20"/>
                <w:szCs w:val="20"/>
              </w:rPr>
              <w:t>яичного</w:t>
            </w:r>
            <w:r w:rsidR="00FA5321" w:rsidRPr="00FA5321">
              <w:rPr>
                <w:rFonts w:ascii="Times New Roman" w:hAnsi="Times New Roman"/>
                <w:color w:val="000000"/>
                <w:sz w:val="20"/>
                <w:szCs w:val="20"/>
              </w:rPr>
              <w:t xml:space="preserve"> желтка</w:t>
            </w:r>
          </w:p>
        </w:tc>
        <w:tc>
          <w:tcPr>
            <w:tcW w:w="5515" w:type="dxa"/>
            <w:tcBorders>
              <w:top w:val="nil"/>
              <w:left w:val="nil"/>
              <w:bottom w:val="single" w:sz="4" w:space="0" w:color="auto"/>
              <w:right w:val="single" w:sz="4" w:space="0" w:color="auto"/>
            </w:tcBorders>
            <w:shd w:val="clear" w:color="000000" w:fill="FFFFFF"/>
          </w:tcPr>
          <w:p w14:paraId="12139604" w14:textId="33176AB2" w:rsidR="00FA5321" w:rsidRPr="00FA5321" w:rsidRDefault="00FA5321" w:rsidP="00FA5321">
            <w:pPr>
              <w:spacing w:after="0" w:line="240" w:lineRule="auto"/>
              <w:rPr>
                <w:rFonts w:ascii="Times New Roman" w:hAnsi="Times New Roman"/>
                <w:color w:val="000000"/>
                <w:sz w:val="20"/>
                <w:szCs w:val="20"/>
              </w:rPr>
            </w:pPr>
            <w:r w:rsidRPr="00FA5321">
              <w:rPr>
                <w:rFonts w:ascii="Times New Roman" w:hAnsi="Times New Roman"/>
                <w:color w:val="000000"/>
                <w:sz w:val="20"/>
                <w:szCs w:val="20"/>
              </w:rPr>
              <w:t>Для идентификаций микроорганизмов 5флак</w:t>
            </w:r>
          </w:p>
        </w:tc>
        <w:tc>
          <w:tcPr>
            <w:tcW w:w="1323" w:type="dxa"/>
            <w:tcBorders>
              <w:top w:val="nil"/>
              <w:left w:val="nil"/>
              <w:bottom w:val="single" w:sz="4" w:space="0" w:color="auto"/>
              <w:right w:val="single" w:sz="4" w:space="0" w:color="auto"/>
            </w:tcBorders>
            <w:shd w:val="clear" w:color="000000" w:fill="FFFFFF"/>
          </w:tcPr>
          <w:p w14:paraId="146ECC35" w14:textId="4FF631B6" w:rsidR="00FA5321" w:rsidRPr="00FA5321" w:rsidRDefault="00FA5321" w:rsidP="00FA5321">
            <w:pPr>
              <w:spacing w:after="0" w:line="240" w:lineRule="auto"/>
              <w:jc w:val="center"/>
              <w:rPr>
                <w:rFonts w:ascii="Times New Roman" w:hAnsi="Times New Roman"/>
                <w:color w:val="000000"/>
                <w:sz w:val="20"/>
                <w:szCs w:val="20"/>
              </w:rPr>
            </w:pPr>
            <w:r w:rsidRPr="00FA5321">
              <w:rPr>
                <w:rFonts w:ascii="Times New Roman" w:hAnsi="Times New Roman"/>
                <w:sz w:val="20"/>
                <w:szCs w:val="20"/>
              </w:rPr>
              <w:t>упаковка</w:t>
            </w:r>
          </w:p>
        </w:tc>
        <w:tc>
          <w:tcPr>
            <w:tcW w:w="1134" w:type="dxa"/>
            <w:tcBorders>
              <w:top w:val="nil"/>
              <w:left w:val="nil"/>
              <w:bottom w:val="single" w:sz="4" w:space="0" w:color="auto"/>
              <w:right w:val="single" w:sz="4" w:space="0" w:color="auto"/>
            </w:tcBorders>
            <w:shd w:val="clear" w:color="000000" w:fill="FFFFFF"/>
          </w:tcPr>
          <w:p w14:paraId="799CBBEE" w14:textId="0808F6F9" w:rsidR="00FA5321" w:rsidRPr="00FA5321" w:rsidRDefault="00FA5321" w:rsidP="00FA5321">
            <w:pPr>
              <w:spacing w:after="0" w:line="240" w:lineRule="auto"/>
              <w:jc w:val="center"/>
              <w:rPr>
                <w:rFonts w:ascii="Times New Roman" w:hAnsi="Times New Roman"/>
                <w:sz w:val="20"/>
                <w:szCs w:val="20"/>
              </w:rPr>
            </w:pPr>
            <w:r w:rsidRPr="00FA5321">
              <w:rPr>
                <w:rFonts w:ascii="Times New Roman" w:hAnsi="Times New Roman"/>
                <w:sz w:val="20"/>
                <w:szCs w:val="20"/>
              </w:rPr>
              <w:t>20</w:t>
            </w:r>
          </w:p>
        </w:tc>
        <w:tc>
          <w:tcPr>
            <w:tcW w:w="1512" w:type="dxa"/>
            <w:tcBorders>
              <w:top w:val="nil"/>
              <w:left w:val="nil"/>
              <w:bottom w:val="single" w:sz="4" w:space="0" w:color="auto"/>
              <w:right w:val="single" w:sz="4" w:space="0" w:color="auto"/>
            </w:tcBorders>
            <w:shd w:val="clear" w:color="000000" w:fill="FFFFFF"/>
          </w:tcPr>
          <w:p w14:paraId="0CE29FE3" w14:textId="620FD917" w:rsidR="00FA5321" w:rsidRPr="00FA5321" w:rsidRDefault="00AA5F0E" w:rsidP="00FA5321">
            <w:pPr>
              <w:spacing w:after="0" w:line="240" w:lineRule="auto"/>
              <w:jc w:val="center"/>
              <w:rPr>
                <w:rFonts w:ascii="Times New Roman" w:hAnsi="Times New Roman"/>
                <w:sz w:val="20"/>
                <w:szCs w:val="20"/>
              </w:rPr>
            </w:pPr>
            <w:r>
              <w:rPr>
                <w:rFonts w:ascii="Times New Roman" w:hAnsi="Times New Roman"/>
                <w:sz w:val="20"/>
                <w:szCs w:val="20"/>
              </w:rPr>
              <w:t>17</w:t>
            </w:r>
            <w:r>
              <w:rPr>
                <w:rFonts w:ascii="Times New Roman" w:hAnsi="Times New Roman"/>
                <w:sz w:val="20"/>
                <w:szCs w:val="20"/>
                <w:lang w:val="en-US"/>
              </w:rPr>
              <w:t xml:space="preserve"> </w:t>
            </w:r>
            <w:r>
              <w:rPr>
                <w:rFonts w:ascii="Times New Roman" w:hAnsi="Times New Roman"/>
                <w:sz w:val="20"/>
                <w:szCs w:val="20"/>
              </w:rPr>
              <w:t>150</w:t>
            </w:r>
          </w:p>
        </w:tc>
        <w:tc>
          <w:tcPr>
            <w:tcW w:w="1559" w:type="dxa"/>
            <w:tcBorders>
              <w:top w:val="nil"/>
              <w:left w:val="nil"/>
              <w:bottom w:val="single" w:sz="4" w:space="0" w:color="auto"/>
              <w:right w:val="single" w:sz="4" w:space="0" w:color="auto"/>
            </w:tcBorders>
            <w:shd w:val="clear" w:color="000000" w:fill="FFFFFF"/>
          </w:tcPr>
          <w:p w14:paraId="6D1C75D8" w14:textId="7469E746" w:rsidR="00FA5321" w:rsidRPr="00FA5321" w:rsidRDefault="00AA5F0E" w:rsidP="00FA5321">
            <w:pPr>
              <w:spacing w:after="0" w:line="240" w:lineRule="auto"/>
              <w:jc w:val="center"/>
              <w:rPr>
                <w:rFonts w:ascii="Times New Roman" w:hAnsi="Times New Roman"/>
                <w:sz w:val="20"/>
                <w:szCs w:val="20"/>
              </w:rPr>
            </w:pPr>
            <w:r>
              <w:rPr>
                <w:rFonts w:ascii="Times New Roman" w:hAnsi="Times New Roman"/>
                <w:sz w:val="20"/>
                <w:szCs w:val="20"/>
              </w:rPr>
              <w:t>343 000</w:t>
            </w:r>
          </w:p>
        </w:tc>
      </w:tr>
      <w:tr w:rsidR="00FA5321" w:rsidRPr="00FA5321" w14:paraId="06C5309C" w14:textId="77777777" w:rsidTr="005E7E19">
        <w:trPr>
          <w:trHeight w:val="562"/>
          <w:jc w:val="center"/>
        </w:trPr>
        <w:tc>
          <w:tcPr>
            <w:tcW w:w="668" w:type="dxa"/>
            <w:shd w:val="clear" w:color="auto" w:fill="auto"/>
          </w:tcPr>
          <w:p w14:paraId="0F0ED49A" w14:textId="55E679E2"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eastAsia="Times New Roman" w:hAnsi="Times New Roman"/>
                <w:color w:val="000000"/>
                <w:sz w:val="20"/>
                <w:szCs w:val="20"/>
                <w:lang w:eastAsia="ru-RU"/>
              </w:rPr>
              <w:t>17</w:t>
            </w:r>
          </w:p>
        </w:tc>
        <w:tc>
          <w:tcPr>
            <w:tcW w:w="3863" w:type="dxa"/>
            <w:tcBorders>
              <w:top w:val="nil"/>
              <w:left w:val="single" w:sz="4" w:space="0" w:color="auto"/>
              <w:bottom w:val="single" w:sz="4" w:space="0" w:color="auto"/>
              <w:right w:val="single" w:sz="4" w:space="0" w:color="auto"/>
            </w:tcBorders>
            <w:shd w:val="clear" w:color="000000" w:fill="FFFFFF"/>
          </w:tcPr>
          <w:p w14:paraId="46FED0AA" w14:textId="4E41D25A" w:rsidR="00FA5321" w:rsidRPr="00FA5321" w:rsidRDefault="00FA5321" w:rsidP="00FA5321">
            <w:pPr>
              <w:spacing w:after="0" w:line="240" w:lineRule="auto"/>
              <w:rPr>
                <w:rFonts w:ascii="Times New Roman" w:hAnsi="Times New Roman"/>
                <w:color w:val="000000"/>
                <w:sz w:val="20"/>
                <w:szCs w:val="20"/>
              </w:rPr>
            </w:pPr>
            <w:r w:rsidRPr="00FA5321">
              <w:rPr>
                <w:rFonts w:ascii="Times New Roman" w:hAnsi="Times New Roman"/>
                <w:color w:val="000000"/>
                <w:sz w:val="20"/>
                <w:szCs w:val="20"/>
              </w:rPr>
              <w:t xml:space="preserve">Бульон Сабуро с глюкозой </w:t>
            </w:r>
          </w:p>
        </w:tc>
        <w:tc>
          <w:tcPr>
            <w:tcW w:w="5515" w:type="dxa"/>
            <w:tcBorders>
              <w:top w:val="nil"/>
              <w:left w:val="nil"/>
              <w:bottom w:val="single" w:sz="4" w:space="0" w:color="auto"/>
              <w:right w:val="single" w:sz="4" w:space="0" w:color="auto"/>
            </w:tcBorders>
            <w:shd w:val="clear" w:color="000000" w:fill="FFFFFF"/>
          </w:tcPr>
          <w:p w14:paraId="3897F6DB" w14:textId="15762AB3" w:rsidR="00FA5321" w:rsidRPr="00FA5321" w:rsidRDefault="00FA5321" w:rsidP="00FA5321">
            <w:pPr>
              <w:spacing w:after="0" w:line="240" w:lineRule="auto"/>
              <w:rPr>
                <w:rFonts w:ascii="Times New Roman" w:hAnsi="Times New Roman"/>
                <w:color w:val="000000"/>
                <w:sz w:val="20"/>
                <w:szCs w:val="20"/>
              </w:rPr>
            </w:pPr>
            <w:r w:rsidRPr="00FA5321">
              <w:rPr>
                <w:rFonts w:ascii="Times New Roman" w:hAnsi="Times New Roman"/>
                <w:sz w:val="20"/>
                <w:szCs w:val="20"/>
              </w:rPr>
              <w:t>Для культивирования (выращивания) грибов фл-500гр</w:t>
            </w:r>
          </w:p>
        </w:tc>
        <w:tc>
          <w:tcPr>
            <w:tcW w:w="1323" w:type="dxa"/>
            <w:tcBorders>
              <w:top w:val="nil"/>
              <w:left w:val="nil"/>
              <w:bottom w:val="single" w:sz="4" w:space="0" w:color="auto"/>
              <w:right w:val="single" w:sz="4" w:space="0" w:color="auto"/>
            </w:tcBorders>
            <w:shd w:val="clear" w:color="000000" w:fill="FFFFFF"/>
          </w:tcPr>
          <w:p w14:paraId="38E5F505" w14:textId="476D1D64" w:rsidR="00FA5321" w:rsidRPr="00FA5321" w:rsidRDefault="00FA5321" w:rsidP="00FA5321">
            <w:pPr>
              <w:spacing w:after="0" w:line="240" w:lineRule="auto"/>
              <w:jc w:val="center"/>
              <w:rPr>
                <w:rFonts w:ascii="Times New Roman" w:hAnsi="Times New Roman"/>
                <w:color w:val="000000"/>
                <w:sz w:val="20"/>
                <w:szCs w:val="20"/>
              </w:rPr>
            </w:pPr>
            <w:r w:rsidRPr="00FA5321">
              <w:rPr>
                <w:rFonts w:ascii="Times New Roman" w:hAnsi="Times New Roman"/>
                <w:sz w:val="20"/>
                <w:szCs w:val="20"/>
              </w:rPr>
              <w:t>флакон</w:t>
            </w:r>
          </w:p>
        </w:tc>
        <w:tc>
          <w:tcPr>
            <w:tcW w:w="1134" w:type="dxa"/>
            <w:tcBorders>
              <w:top w:val="nil"/>
              <w:left w:val="nil"/>
              <w:bottom w:val="single" w:sz="4" w:space="0" w:color="auto"/>
              <w:right w:val="single" w:sz="4" w:space="0" w:color="auto"/>
            </w:tcBorders>
            <w:shd w:val="clear" w:color="000000" w:fill="FFFFFF"/>
          </w:tcPr>
          <w:p w14:paraId="68F582E7" w14:textId="5D05BAE9" w:rsidR="00FA5321" w:rsidRPr="00FA5321" w:rsidRDefault="00FA5321" w:rsidP="00FA5321">
            <w:pPr>
              <w:spacing w:after="0" w:line="240" w:lineRule="auto"/>
              <w:jc w:val="center"/>
              <w:rPr>
                <w:rFonts w:ascii="Times New Roman" w:hAnsi="Times New Roman"/>
                <w:sz w:val="20"/>
                <w:szCs w:val="20"/>
              </w:rPr>
            </w:pPr>
            <w:r w:rsidRPr="00FA5321">
              <w:rPr>
                <w:rFonts w:ascii="Times New Roman" w:hAnsi="Times New Roman"/>
                <w:sz w:val="20"/>
                <w:szCs w:val="20"/>
              </w:rPr>
              <w:t>3</w:t>
            </w:r>
          </w:p>
        </w:tc>
        <w:tc>
          <w:tcPr>
            <w:tcW w:w="1512" w:type="dxa"/>
            <w:tcBorders>
              <w:top w:val="nil"/>
              <w:left w:val="nil"/>
              <w:bottom w:val="single" w:sz="4" w:space="0" w:color="auto"/>
              <w:right w:val="single" w:sz="4" w:space="0" w:color="auto"/>
            </w:tcBorders>
            <w:shd w:val="clear" w:color="000000" w:fill="FFFFFF"/>
          </w:tcPr>
          <w:p w14:paraId="2DABB9B3" w14:textId="180D2CC6" w:rsidR="00FA5321" w:rsidRPr="00FA5321" w:rsidRDefault="00AA5F0E" w:rsidP="00FA5321">
            <w:pPr>
              <w:spacing w:after="0" w:line="240" w:lineRule="auto"/>
              <w:jc w:val="center"/>
              <w:rPr>
                <w:rFonts w:ascii="Times New Roman" w:hAnsi="Times New Roman"/>
                <w:sz w:val="20"/>
                <w:szCs w:val="20"/>
              </w:rPr>
            </w:pPr>
            <w:r>
              <w:rPr>
                <w:rFonts w:ascii="Times New Roman" w:hAnsi="Times New Roman"/>
                <w:sz w:val="20"/>
                <w:szCs w:val="20"/>
              </w:rPr>
              <w:t>44</w:t>
            </w:r>
            <w:r>
              <w:rPr>
                <w:rFonts w:ascii="Times New Roman" w:hAnsi="Times New Roman"/>
                <w:sz w:val="20"/>
                <w:szCs w:val="20"/>
                <w:lang w:val="en-US"/>
              </w:rPr>
              <w:t xml:space="preserve"> </w:t>
            </w:r>
            <w:r>
              <w:rPr>
                <w:rFonts w:ascii="Times New Roman" w:hAnsi="Times New Roman"/>
                <w:sz w:val="20"/>
                <w:szCs w:val="20"/>
              </w:rPr>
              <w:t>768</w:t>
            </w:r>
          </w:p>
        </w:tc>
        <w:tc>
          <w:tcPr>
            <w:tcW w:w="1559" w:type="dxa"/>
            <w:tcBorders>
              <w:top w:val="nil"/>
              <w:left w:val="nil"/>
              <w:bottom w:val="single" w:sz="4" w:space="0" w:color="auto"/>
              <w:right w:val="single" w:sz="4" w:space="0" w:color="auto"/>
            </w:tcBorders>
            <w:shd w:val="clear" w:color="000000" w:fill="FFFFFF"/>
          </w:tcPr>
          <w:p w14:paraId="2FFFE371" w14:textId="5B4C6A4B" w:rsidR="00FA5321" w:rsidRPr="00FA5321" w:rsidRDefault="00AA5F0E" w:rsidP="00FA5321">
            <w:pPr>
              <w:spacing w:after="0" w:line="240" w:lineRule="auto"/>
              <w:jc w:val="center"/>
              <w:rPr>
                <w:rFonts w:ascii="Times New Roman" w:hAnsi="Times New Roman"/>
                <w:sz w:val="20"/>
                <w:szCs w:val="20"/>
              </w:rPr>
            </w:pPr>
            <w:r>
              <w:rPr>
                <w:rFonts w:ascii="Times New Roman" w:hAnsi="Times New Roman"/>
                <w:sz w:val="20"/>
                <w:szCs w:val="20"/>
              </w:rPr>
              <w:t>134 304</w:t>
            </w:r>
          </w:p>
        </w:tc>
      </w:tr>
      <w:tr w:rsidR="00FA5321" w:rsidRPr="00FA5321" w14:paraId="3E2661D7" w14:textId="77777777" w:rsidTr="005E7E19">
        <w:trPr>
          <w:trHeight w:val="786"/>
          <w:jc w:val="center"/>
        </w:trPr>
        <w:tc>
          <w:tcPr>
            <w:tcW w:w="668" w:type="dxa"/>
            <w:shd w:val="clear" w:color="auto" w:fill="auto"/>
          </w:tcPr>
          <w:p w14:paraId="7502F618" w14:textId="61843C83"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eastAsia="Times New Roman" w:hAnsi="Times New Roman"/>
                <w:color w:val="000000"/>
                <w:sz w:val="20"/>
                <w:szCs w:val="20"/>
                <w:lang w:eastAsia="ru-RU"/>
              </w:rPr>
              <w:t>18</w:t>
            </w:r>
          </w:p>
        </w:tc>
        <w:tc>
          <w:tcPr>
            <w:tcW w:w="3863" w:type="dxa"/>
            <w:tcBorders>
              <w:top w:val="nil"/>
              <w:left w:val="single" w:sz="4" w:space="0" w:color="auto"/>
              <w:bottom w:val="single" w:sz="4" w:space="0" w:color="auto"/>
              <w:right w:val="single" w:sz="4" w:space="0" w:color="auto"/>
            </w:tcBorders>
            <w:shd w:val="clear" w:color="000000" w:fill="FFFFFF"/>
          </w:tcPr>
          <w:p w14:paraId="0DA7DDF9" w14:textId="014AB23F" w:rsidR="00FA5321" w:rsidRPr="00FA5321" w:rsidRDefault="00FA5321" w:rsidP="00FA5321">
            <w:pPr>
              <w:spacing w:after="0" w:line="240" w:lineRule="auto"/>
              <w:rPr>
                <w:rFonts w:ascii="Times New Roman" w:hAnsi="Times New Roman"/>
                <w:color w:val="000000"/>
                <w:sz w:val="20"/>
                <w:szCs w:val="20"/>
              </w:rPr>
            </w:pPr>
            <w:r w:rsidRPr="00FA5321">
              <w:rPr>
                <w:rFonts w:ascii="Times New Roman" w:hAnsi="Times New Roman"/>
                <w:color w:val="000000"/>
                <w:sz w:val="20"/>
                <w:szCs w:val="20"/>
              </w:rPr>
              <w:t>Диагностикум бруцеллезный антигенный для реакций агглютинаций жидкий уп(1 уп-4фл по 15 мл )</w:t>
            </w:r>
          </w:p>
        </w:tc>
        <w:tc>
          <w:tcPr>
            <w:tcW w:w="5515" w:type="dxa"/>
            <w:tcBorders>
              <w:top w:val="nil"/>
              <w:left w:val="nil"/>
              <w:bottom w:val="single" w:sz="4" w:space="0" w:color="auto"/>
              <w:right w:val="single" w:sz="4" w:space="0" w:color="auto"/>
            </w:tcBorders>
            <w:shd w:val="clear" w:color="000000" w:fill="FFFFFF"/>
          </w:tcPr>
          <w:p w14:paraId="7BFB589E" w14:textId="31150867" w:rsidR="00FA5321" w:rsidRPr="00FA5321" w:rsidRDefault="00FA5321" w:rsidP="00FA5321">
            <w:pPr>
              <w:spacing w:after="0" w:line="240" w:lineRule="auto"/>
              <w:rPr>
                <w:rFonts w:ascii="Times New Roman" w:hAnsi="Times New Roman"/>
                <w:color w:val="000000"/>
                <w:sz w:val="20"/>
                <w:szCs w:val="20"/>
              </w:rPr>
            </w:pPr>
            <w:r w:rsidRPr="00FA5321">
              <w:rPr>
                <w:rFonts w:ascii="Times New Roman" w:hAnsi="Times New Roman"/>
                <w:color w:val="000000"/>
                <w:sz w:val="20"/>
                <w:szCs w:val="20"/>
              </w:rPr>
              <w:t>Для реакций Райта-Хеддельсона  ( 1 уп-4фл по 15 мл )</w:t>
            </w:r>
          </w:p>
        </w:tc>
        <w:tc>
          <w:tcPr>
            <w:tcW w:w="1323" w:type="dxa"/>
            <w:tcBorders>
              <w:top w:val="nil"/>
              <w:left w:val="nil"/>
              <w:bottom w:val="single" w:sz="4" w:space="0" w:color="auto"/>
              <w:right w:val="single" w:sz="4" w:space="0" w:color="auto"/>
            </w:tcBorders>
            <w:shd w:val="clear" w:color="000000" w:fill="FFFFFF"/>
          </w:tcPr>
          <w:p w14:paraId="7483AA51" w14:textId="2BF11D01" w:rsidR="00FA5321" w:rsidRPr="00FA5321" w:rsidRDefault="00FA5321" w:rsidP="00FA5321">
            <w:pPr>
              <w:spacing w:after="0" w:line="240" w:lineRule="auto"/>
              <w:jc w:val="center"/>
              <w:rPr>
                <w:rFonts w:ascii="Times New Roman" w:hAnsi="Times New Roman"/>
                <w:color w:val="000000"/>
                <w:sz w:val="20"/>
                <w:szCs w:val="20"/>
              </w:rPr>
            </w:pPr>
            <w:r w:rsidRPr="00FA5321">
              <w:rPr>
                <w:rFonts w:ascii="Times New Roman" w:hAnsi="Times New Roman"/>
                <w:color w:val="000000"/>
                <w:sz w:val="20"/>
                <w:szCs w:val="20"/>
              </w:rPr>
              <w:t>упаковка</w:t>
            </w:r>
          </w:p>
        </w:tc>
        <w:tc>
          <w:tcPr>
            <w:tcW w:w="1134" w:type="dxa"/>
            <w:tcBorders>
              <w:top w:val="nil"/>
              <w:left w:val="nil"/>
              <w:bottom w:val="single" w:sz="4" w:space="0" w:color="auto"/>
              <w:right w:val="single" w:sz="4" w:space="0" w:color="auto"/>
            </w:tcBorders>
            <w:shd w:val="clear" w:color="000000" w:fill="FFFFFF"/>
          </w:tcPr>
          <w:p w14:paraId="7A29EE9E" w14:textId="009F277D" w:rsidR="00FA5321" w:rsidRPr="00FA5321" w:rsidRDefault="00FA5321" w:rsidP="00FA5321">
            <w:pPr>
              <w:spacing w:after="0" w:line="240" w:lineRule="auto"/>
              <w:jc w:val="center"/>
              <w:rPr>
                <w:rFonts w:ascii="Times New Roman" w:hAnsi="Times New Roman"/>
                <w:sz w:val="20"/>
                <w:szCs w:val="20"/>
              </w:rPr>
            </w:pPr>
            <w:r w:rsidRPr="00FA5321">
              <w:rPr>
                <w:rFonts w:ascii="Times New Roman" w:hAnsi="Times New Roman"/>
                <w:sz w:val="20"/>
                <w:szCs w:val="20"/>
              </w:rPr>
              <w:t>25</w:t>
            </w:r>
          </w:p>
        </w:tc>
        <w:tc>
          <w:tcPr>
            <w:tcW w:w="1512" w:type="dxa"/>
            <w:tcBorders>
              <w:top w:val="nil"/>
              <w:left w:val="nil"/>
              <w:bottom w:val="single" w:sz="4" w:space="0" w:color="auto"/>
              <w:right w:val="single" w:sz="4" w:space="0" w:color="auto"/>
            </w:tcBorders>
            <w:shd w:val="clear" w:color="000000" w:fill="FFFFFF"/>
          </w:tcPr>
          <w:p w14:paraId="35B413B8" w14:textId="4C7B6033" w:rsidR="00FA5321" w:rsidRPr="00FA5321" w:rsidRDefault="00FA5321" w:rsidP="00FA5321">
            <w:pPr>
              <w:spacing w:after="0" w:line="240" w:lineRule="auto"/>
              <w:jc w:val="center"/>
              <w:rPr>
                <w:rFonts w:ascii="Times New Roman" w:hAnsi="Times New Roman"/>
                <w:sz w:val="20"/>
                <w:szCs w:val="20"/>
              </w:rPr>
            </w:pPr>
            <w:r w:rsidRPr="00FA5321">
              <w:rPr>
                <w:rFonts w:ascii="Times New Roman" w:hAnsi="Times New Roman"/>
                <w:sz w:val="20"/>
                <w:szCs w:val="20"/>
              </w:rPr>
              <w:t>30</w:t>
            </w:r>
            <w:r w:rsidR="00AA5F0E">
              <w:rPr>
                <w:rFonts w:ascii="Times New Roman" w:hAnsi="Times New Roman"/>
                <w:sz w:val="20"/>
                <w:szCs w:val="20"/>
                <w:lang w:val="en-US"/>
              </w:rPr>
              <w:t xml:space="preserve"> </w:t>
            </w:r>
            <w:r w:rsidRPr="00FA5321">
              <w:rPr>
                <w:rFonts w:ascii="Times New Roman" w:hAnsi="Times New Roman"/>
                <w:sz w:val="20"/>
                <w:szCs w:val="20"/>
              </w:rPr>
              <w:t>244,40</w:t>
            </w:r>
          </w:p>
        </w:tc>
        <w:tc>
          <w:tcPr>
            <w:tcW w:w="1559" w:type="dxa"/>
            <w:tcBorders>
              <w:top w:val="nil"/>
              <w:left w:val="nil"/>
              <w:bottom w:val="single" w:sz="4" w:space="0" w:color="auto"/>
              <w:right w:val="single" w:sz="4" w:space="0" w:color="auto"/>
            </w:tcBorders>
            <w:shd w:val="clear" w:color="000000" w:fill="FFFFFF"/>
          </w:tcPr>
          <w:p w14:paraId="5865381C" w14:textId="415D9288" w:rsidR="00FA5321" w:rsidRPr="00FA5321" w:rsidRDefault="00AA5F0E" w:rsidP="00FA5321">
            <w:pPr>
              <w:spacing w:after="0" w:line="240" w:lineRule="auto"/>
              <w:jc w:val="center"/>
              <w:rPr>
                <w:rFonts w:ascii="Times New Roman" w:hAnsi="Times New Roman"/>
                <w:sz w:val="20"/>
                <w:szCs w:val="20"/>
              </w:rPr>
            </w:pPr>
            <w:r>
              <w:rPr>
                <w:rFonts w:ascii="Times New Roman" w:hAnsi="Times New Roman"/>
                <w:sz w:val="20"/>
                <w:szCs w:val="20"/>
              </w:rPr>
              <w:t>756 110</w:t>
            </w:r>
          </w:p>
        </w:tc>
      </w:tr>
      <w:tr w:rsidR="00FA5321" w:rsidRPr="00FA5321" w14:paraId="61C391A9" w14:textId="77777777" w:rsidTr="00AA5F0E">
        <w:trPr>
          <w:trHeight w:val="300"/>
          <w:jc w:val="center"/>
        </w:trPr>
        <w:tc>
          <w:tcPr>
            <w:tcW w:w="14015" w:type="dxa"/>
            <w:gridSpan w:val="6"/>
            <w:shd w:val="clear" w:color="auto" w:fill="auto"/>
            <w:hideMark/>
          </w:tcPr>
          <w:p w14:paraId="48E7295B" w14:textId="77777777" w:rsidR="00FA5321" w:rsidRPr="00FA5321" w:rsidRDefault="00FA5321" w:rsidP="00FA5321">
            <w:pPr>
              <w:spacing w:after="0" w:line="240" w:lineRule="auto"/>
              <w:jc w:val="center"/>
              <w:rPr>
                <w:rFonts w:ascii="Times New Roman" w:eastAsia="Times New Roman" w:hAnsi="Times New Roman"/>
                <w:color w:val="000000"/>
                <w:sz w:val="20"/>
                <w:szCs w:val="20"/>
                <w:lang w:eastAsia="ru-RU"/>
              </w:rPr>
            </w:pPr>
            <w:r w:rsidRPr="00FA5321">
              <w:rPr>
                <w:rFonts w:ascii="Times New Roman" w:eastAsia="Times New Roman" w:hAnsi="Times New Roman"/>
                <w:color w:val="000000"/>
                <w:sz w:val="20"/>
                <w:szCs w:val="20"/>
                <w:lang w:val="kk-KZ" w:eastAsia="ru-RU"/>
              </w:rPr>
              <w:t>ИТОГО</w:t>
            </w:r>
          </w:p>
        </w:tc>
        <w:tc>
          <w:tcPr>
            <w:tcW w:w="1559" w:type="dxa"/>
            <w:shd w:val="clear" w:color="auto" w:fill="auto"/>
            <w:hideMark/>
          </w:tcPr>
          <w:p w14:paraId="672A6DCF" w14:textId="556F19A1" w:rsidR="00FA5321" w:rsidRPr="00FA5321" w:rsidRDefault="00FA5321" w:rsidP="00FA5321">
            <w:pPr>
              <w:spacing w:after="0" w:line="240" w:lineRule="auto"/>
              <w:jc w:val="right"/>
              <w:rPr>
                <w:rFonts w:ascii="Times New Roman" w:eastAsia="Times New Roman" w:hAnsi="Times New Roman"/>
                <w:b/>
                <w:bCs/>
                <w:color w:val="000000"/>
                <w:sz w:val="20"/>
                <w:szCs w:val="20"/>
                <w:lang w:val="en-US" w:eastAsia="ru-RU"/>
              </w:rPr>
            </w:pPr>
            <w:r>
              <w:rPr>
                <w:rFonts w:ascii="Times New Roman" w:eastAsia="Times New Roman" w:hAnsi="Times New Roman"/>
                <w:b/>
                <w:bCs/>
                <w:color w:val="000000"/>
                <w:sz w:val="20"/>
                <w:szCs w:val="20"/>
                <w:lang w:val="en-US" w:eastAsia="ru-RU"/>
              </w:rPr>
              <w:t>4 765 525</w:t>
            </w:r>
          </w:p>
        </w:tc>
      </w:tr>
    </w:tbl>
    <w:p w14:paraId="646EF96F" w14:textId="77777777" w:rsidR="003A0147" w:rsidRPr="009743F7" w:rsidRDefault="003A0147" w:rsidP="009743F7">
      <w:pPr>
        <w:tabs>
          <w:tab w:val="center" w:pos="1134"/>
        </w:tabs>
        <w:spacing w:after="0" w:line="240" w:lineRule="auto"/>
        <w:ind w:right="142"/>
        <w:jc w:val="both"/>
        <w:rPr>
          <w:rFonts w:ascii="Times New Roman" w:hAnsi="Times New Roman"/>
          <w:sz w:val="24"/>
          <w:szCs w:val="24"/>
          <w:lang w:val="kk-KZ"/>
        </w:rPr>
      </w:pPr>
    </w:p>
    <w:p w14:paraId="1904B177" w14:textId="470EB172" w:rsidR="00FE54A3" w:rsidRPr="008D4B4D" w:rsidRDefault="00FA3563" w:rsidP="006049E8">
      <w:pPr>
        <w:pStyle w:val="ab"/>
        <w:numPr>
          <w:ilvl w:val="0"/>
          <w:numId w:val="1"/>
        </w:numPr>
        <w:tabs>
          <w:tab w:val="center" w:pos="1134"/>
        </w:tabs>
        <w:spacing w:after="0" w:line="240" w:lineRule="auto"/>
        <w:ind w:right="142" w:hanging="11"/>
        <w:jc w:val="both"/>
        <w:rPr>
          <w:rFonts w:ascii="Times New Roman" w:hAnsi="Times New Roman"/>
          <w:sz w:val="24"/>
          <w:szCs w:val="24"/>
          <w:lang w:val="kk-KZ"/>
        </w:rPr>
      </w:pPr>
      <w:r w:rsidRPr="008D4B4D">
        <w:rPr>
          <w:rFonts w:ascii="Times New Roman" w:hAnsi="Times New Roman"/>
          <w:sz w:val="24"/>
          <w:szCs w:val="24"/>
          <w:lang w:val="kk-KZ"/>
        </w:rPr>
        <w:t>У</w:t>
      </w:r>
      <w:r w:rsidR="00FE54A3" w:rsidRPr="008D4B4D">
        <w:rPr>
          <w:rFonts w:ascii="Times New Roman" w:hAnsi="Times New Roman"/>
          <w:sz w:val="24"/>
          <w:szCs w:val="24"/>
          <w:lang w:val="kk-KZ"/>
        </w:rPr>
        <w:t>словия поставки:</w:t>
      </w:r>
    </w:p>
    <w:p w14:paraId="78B0A47D" w14:textId="07F3D229" w:rsidR="00FE54A3" w:rsidRPr="008D4B4D" w:rsidRDefault="00FA3563" w:rsidP="006049E8">
      <w:pPr>
        <w:spacing w:after="0" w:line="240" w:lineRule="auto"/>
        <w:ind w:firstLine="400"/>
        <w:jc w:val="both"/>
        <w:rPr>
          <w:rFonts w:ascii="Times New Roman" w:hAnsi="Times New Roman"/>
          <w:b/>
          <w:color w:val="000000"/>
          <w:sz w:val="24"/>
          <w:szCs w:val="24"/>
          <w:u w:val="single"/>
        </w:rPr>
      </w:pPr>
      <w:r w:rsidRPr="008D4B4D">
        <w:rPr>
          <w:rFonts w:ascii="Times New Roman" w:hAnsi="Times New Roman"/>
          <w:color w:val="000000"/>
          <w:sz w:val="24"/>
          <w:szCs w:val="24"/>
          <w:lang w:val="kk-KZ"/>
        </w:rPr>
        <w:t>П</w:t>
      </w:r>
      <w:r w:rsidR="00FE54A3" w:rsidRPr="008D4B4D">
        <w:rPr>
          <w:rFonts w:ascii="Times New Roman" w:hAnsi="Times New Roman"/>
          <w:spacing w:val="2"/>
          <w:sz w:val="24"/>
          <w:szCs w:val="24"/>
          <w:lang w:val="kk-KZ"/>
        </w:rPr>
        <w:t xml:space="preserve">оставка </w:t>
      </w:r>
      <w:r w:rsidR="00980F85">
        <w:rPr>
          <w:rFonts w:ascii="Times New Roman" w:hAnsi="Times New Roman"/>
          <w:spacing w:val="2"/>
          <w:sz w:val="24"/>
          <w:szCs w:val="24"/>
          <w:lang w:val="kk-KZ"/>
        </w:rPr>
        <w:t xml:space="preserve">осуществляется </w:t>
      </w:r>
      <w:r w:rsidR="00215604">
        <w:rPr>
          <w:rFonts w:ascii="Times New Roman" w:hAnsi="Times New Roman"/>
          <w:spacing w:val="2"/>
          <w:sz w:val="24"/>
          <w:szCs w:val="24"/>
        </w:rPr>
        <w:t>на условиях ИНКОТЕРМС 20</w:t>
      </w:r>
      <w:r w:rsidR="00215604">
        <w:rPr>
          <w:rFonts w:ascii="Times New Roman" w:hAnsi="Times New Roman"/>
          <w:spacing w:val="2"/>
          <w:sz w:val="24"/>
          <w:szCs w:val="24"/>
          <w:lang w:val="kk-KZ"/>
        </w:rPr>
        <w:t>2</w:t>
      </w:r>
      <w:r w:rsidR="00FE54A3" w:rsidRPr="008D4B4D">
        <w:rPr>
          <w:rFonts w:ascii="Times New Roman" w:hAnsi="Times New Roman"/>
          <w:spacing w:val="2"/>
          <w:sz w:val="24"/>
          <w:szCs w:val="24"/>
        </w:rPr>
        <w:t>0</w:t>
      </w:r>
      <w:r w:rsidR="00233390" w:rsidRPr="008D4B4D">
        <w:rPr>
          <w:rFonts w:ascii="Times New Roman" w:hAnsi="Times New Roman"/>
          <w:spacing w:val="2"/>
          <w:sz w:val="24"/>
          <w:szCs w:val="24"/>
        </w:rPr>
        <w:t xml:space="preserve"> в течении пяти календарных дней с момента получения заявки от заказчика</w:t>
      </w:r>
      <w:r w:rsidR="00FE54A3" w:rsidRPr="008D4B4D">
        <w:rPr>
          <w:rFonts w:ascii="Times New Roman" w:hAnsi="Times New Roman"/>
          <w:spacing w:val="2"/>
          <w:sz w:val="24"/>
          <w:szCs w:val="24"/>
        </w:rPr>
        <w:t xml:space="preserve">  (город Алматы, улица </w:t>
      </w:r>
      <w:r w:rsidR="00980F85">
        <w:rPr>
          <w:rFonts w:ascii="Times New Roman" w:hAnsi="Times New Roman"/>
          <w:spacing w:val="2"/>
          <w:sz w:val="24"/>
          <w:szCs w:val="24"/>
        </w:rPr>
        <w:t>Дегдара</w:t>
      </w:r>
      <w:r w:rsidR="00FE54A3" w:rsidRPr="008D4B4D">
        <w:rPr>
          <w:rFonts w:ascii="Times New Roman" w:hAnsi="Times New Roman"/>
          <w:spacing w:val="2"/>
          <w:sz w:val="24"/>
          <w:szCs w:val="24"/>
        </w:rPr>
        <w:t xml:space="preserve"> </w:t>
      </w:r>
      <w:r w:rsidR="00980F85">
        <w:rPr>
          <w:rFonts w:ascii="Times New Roman" w:hAnsi="Times New Roman"/>
          <w:spacing w:val="2"/>
          <w:sz w:val="24"/>
          <w:szCs w:val="24"/>
        </w:rPr>
        <w:t>10/2</w:t>
      </w:r>
      <w:r w:rsidR="00FE54A3" w:rsidRPr="008D4B4D">
        <w:rPr>
          <w:rFonts w:ascii="Times New Roman" w:hAnsi="Times New Roman"/>
          <w:spacing w:val="2"/>
          <w:sz w:val="24"/>
          <w:szCs w:val="24"/>
        </w:rPr>
        <w:t xml:space="preserve">) включая все затраты потенциального поставщика на транспортировку, страхование, уплату таможенных пошлин, НДС и других налогов, платежей и сборов, и другие расходы, </w:t>
      </w:r>
      <w:r w:rsidR="00FE54A3" w:rsidRPr="008D4B4D">
        <w:rPr>
          <w:rStyle w:val="s0"/>
          <w:b/>
          <w:sz w:val="24"/>
          <w:szCs w:val="24"/>
          <w:u w:val="single"/>
        </w:rPr>
        <w:t xml:space="preserve">Представление потенциальным поставщиком ценового предложения является формой выражения его согласия осуществить поставку товара с соблюдением условий запроса и типового договора закупа, оплата производится </w:t>
      </w:r>
      <w:r w:rsidR="00A85782">
        <w:rPr>
          <w:rStyle w:val="s0"/>
          <w:b/>
          <w:sz w:val="24"/>
          <w:szCs w:val="24"/>
          <w:u w:val="single"/>
        </w:rPr>
        <w:t>в течении тридцати календарных дней с даты поставки товаров</w:t>
      </w:r>
      <w:r w:rsidR="00FE54A3" w:rsidRPr="008D4B4D">
        <w:rPr>
          <w:rStyle w:val="s0"/>
          <w:b/>
          <w:sz w:val="24"/>
          <w:szCs w:val="24"/>
          <w:u w:val="single"/>
        </w:rPr>
        <w:t>.</w:t>
      </w:r>
    </w:p>
    <w:p w14:paraId="2BA359A8" w14:textId="2A45C0D7" w:rsidR="00FE54A3" w:rsidRPr="008D4B4D" w:rsidRDefault="006049E8" w:rsidP="00B205EB">
      <w:pPr>
        <w:pStyle w:val="a8"/>
        <w:spacing w:before="0" w:beforeAutospacing="0" w:after="0" w:afterAutospacing="0"/>
        <w:ind w:firstLine="708"/>
        <w:jc w:val="both"/>
        <w:textAlignment w:val="baseline"/>
        <w:rPr>
          <w:spacing w:val="2"/>
          <w:lang w:val="kk-KZ"/>
        </w:rPr>
      </w:pPr>
      <w:r w:rsidRPr="008D4B4D">
        <w:rPr>
          <w:spacing w:val="2"/>
          <w:lang w:val="kk-KZ"/>
        </w:rPr>
        <w:t>2</w:t>
      </w:r>
      <w:r w:rsidR="00FE54A3" w:rsidRPr="008D4B4D">
        <w:rPr>
          <w:spacing w:val="2"/>
          <w:lang w:val="kk-KZ"/>
        </w:rPr>
        <w:t>) место представления (приема) документов и окончательный срок подачи ценовых предложений;</w:t>
      </w:r>
      <w:bookmarkStart w:id="1" w:name="z199"/>
      <w:bookmarkEnd w:id="1"/>
    </w:p>
    <w:p w14:paraId="701EA0F4" w14:textId="54A59D8B" w:rsidR="00A85782" w:rsidRPr="008D4B4D" w:rsidRDefault="00A85782" w:rsidP="00B205EB">
      <w:pPr>
        <w:spacing w:after="0" w:line="240" w:lineRule="auto"/>
        <w:ind w:firstLine="708"/>
        <w:jc w:val="both"/>
        <w:rPr>
          <w:rFonts w:ascii="Times New Roman" w:hAnsi="Times New Roman"/>
          <w:sz w:val="24"/>
          <w:szCs w:val="24"/>
          <w:lang w:val="kk-KZ"/>
        </w:rPr>
      </w:pPr>
      <w:r w:rsidRPr="00A85782">
        <w:rPr>
          <w:rFonts w:ascii="Times New Roman" w:hAnsi="Times New Roman"/>
          <w:sz w:val="24"/>
          <w:szCs w:val="24"/>
          <w:lang w:val="kk-KZ"/>
        </w:rPr>
        <w:t>ГКП на ПХВ «Городская клиническая инфекционная больница имени Изатимы Жекеновой» УЗ города Алматы</w:t>
      </w:r>
      <w:r w:rsidR="00FE54A3" w:rsidRPr="008D4B4D">
        <w:rPr>
          <w:rFonts w:ascii="Times New Roman" w:hAnsi="Times New Roman"/>
          <w:sz w:val="24"/>
          <w:szCs w:val="24"/>
        </w:rPr>
        <w:t>, ул</w:t>
      </w:r>
      <w:r w:rsidR="00C064E3" w:rsidRPr="008D4B4D">
        <w:rPr>
          <w:rFonts w:ascii="Times New Roman" w:hAnsi="Times New Roman"/>
          <w:sz w:val="24"/>
          <w:szCs w:val="24"/>
        </w:rPr>
        <w:t xml:space="preserve">ица </w:t>
      </w:r>
      <w:r>
        <w:rPr>
          <w:rFonts w:ascii="Times New Roman" w:hAnsi="Times New Roman"/>
          <w:sz w:val="24"/>
          <w:szCs w:val="24"/>
        </w:rPr>
        <w:t>Дегдара 10/2</w:t>
      </w:r>
      <w:r w:rsidR="00FE54A3" w:rsidRPr="008D4B4D">
        <w:rPr>
          <w:rFonts w:ascii="Times New Roman" w:hAnsi="Times New Roman"/>
          <w:sz w:val="24"/>
          <w:szCs w:val="24"/>
        </w:rPr>
        <w:t>, отдел государственных закупок, окончательный срок представления</w:t>
      </w:r>
      <w:r w:rsidR="007C0D57" w:rsidRPr="008D4B4D">
        <w:rPr>
          <w:rFonts w:ascii="Times New Roman" w:hAnsi="Times New Roman"/>
          <w:sz w:val="24"/>
          <w:szCs w:val="24"/>
        </w:rPr>
        <w:t xml:space="preserve"> ценовых предложений до </w:t>
      </w:r>
      <w:r w:rsidR="00292659">
        <w:rPr>
          <w:rFonts w:ascii="Times New Roman" w:hAnsi="Times New Roman"/>
          <w:sz w:val="24"/>
          <w:szCs w:val="24"/>
        </w:rPr>
        <w:t>10</w:t>
      </w:r>
      <w:r w:rsidR="00180AB6">
        <w:rPr>
          <w:rFonts w:ascii="Times New Roman" w:hAnsi="Times New Roman"/>
          <w:sz w:val="24"/>
          <w:szCs w:val="24"/>
        </w:rPr>
        <w:t>:</w:t>
      </w:r>
      <w:r w:rsidR="004A657D" w:rsidRPr="005254E3">
        <w:rPr>
          <w:rFonts w:ascii="Times New Roman" w:hAnsi="Times New Roman"/>
          <w:sz w:val="24"/>
          <w:szCs w:val="24"/>
        </w:rPr>
        <w:t>00</w:t>
      </w:r>
      <w:r w:rsidR="00FE54A3" w:rsidRPr="008D4B4D">
        <w:rPr>
          <w:rFonts w:ascii="Times New Roman" w:hAnsi="Times New Roman"/>
          <w:sz w:val="24"/>
          <w:szCs w:val="24"/>
        </w:rPr>
        <w:t xml:space="preserve"> (</w:t>
      </w:r>
      <w:r>
        <w:rPr>
          <w:rFonts w:ascii="Times New Roman" w:hAnsi="Times New Roman"/>
          <w:sz w:val="24"/>
          <w:szCs w:val="24"/>
        </w:rPr>
        <w:t xml:space="preserve">по </w:t>
      </w:r>
      <w:r w:rsidR="00FE54A3" w:rsidRPr="008D4B4D">
        <w:rPr>
          <w:rFonts w:ascii="Times New Roman" w:hAnsi="Times New Roman"/>
          <w:sz w:val="24"/>
          <w:szCs w:val="24"/>
        </w:rPr>
        <w:t xml:space="preserve">времени </w:t>
      </w:r>
      <w:r>
        <w:rPr>
          <w:rFonts w:ascii="Times New Roman" w:hAnsi="Times New Roman"/>
          <w:sz w:val="24"/>
          <w:szCs w:val="24"/>
        </w:rPr>
        <w:t>Астаны</w:t>
      </w:r>
      <w:r w:rsidR="00FE54A3" w:rsidRPr="008D4B4D">
        <w:rPr>
          <w:rFonts w:ascii="Times New Roman" w:hAnsi="Times New Roman"/>
          <w:sz w:val="24"/>
          <w:szCs w:val="24"/>
        </w:rPr>
        <w:t xml:space="preserve">) </w:t>
      </w:r>
      <w:r w:rsidRPr="008D4B4D">
        <w:rPr>
          <w:rFonts w:ascii="Times New Roman" w:hAnsi="Times New Roman"/>
          <w:sz w:val="24"/>
          <w:szCs w:val="24"/>
        </w:rPr>
        <w:t>«</w:t>
      </w:r>
      <w:r w:rsidR="001470E8">
        <w:rPr>
          <w:rFonts w:ascii="Times New Roman" w:hAnsi="Times New Roman"/>
          <w:sz w:val="24"/>
          <w:szCs w:val="24"/>
          <w:lang w:val="kk-KZ"/>
        </w:rPr>
        <w:t>17</w:t>
      </w:r>
      <w:r w:rsidRPr="008D4B4D">
        <w:rPr>
          <w:rFonts w:ascii="Times New Roman" w:hAnsi="Times New Roman"/>
          <w:sz w:val="24"/>
          <w:szCs w:val="24"/>
        </w:rPr>
        <w:t xml:space="preserve">» </w:t>
      </w:r>
      <w:r w:rsidR="001470E8">
        <w:rPr>
          <w:rFonts w:ascii="Times New Roman" w:hAnsi="Times New Roman"/>
          <w:sz w:val="24"/>
          <w:szCs w:val="24"/>
          <w:lang w:val="kk-KZ"/>
        </w:rPr>
        <w:t>февраля</w:t>
      </w:r>
      <w:r w:rsidRPr="008D4B4D">
        <w:rPr>
          <w:rFonts w:ascii="Times New Roman" w:hAnsi="Times New Roman"/>
          <w:sz w:val="24"/>
          <w:szCs w:val="24"/>
        </w:rPr>
        <w:t xml:space="preserve"> 202</w:t>
      </w:r>
      <w:r w:rsidR="00823395">
        <w:rPr>
          <w:rFonts w:ascii="Times New Roman" w:hAnsi="Times New Roman"/>
          <w:sz w:val="24"/>
          <w:szCs w:val="24"/>
        </w:rPr>
        <w:t>3</w:t>
      </w:r>
      <w:r w:rsidRPr="008D4B4D">
        <w:rPr>
          <w:rFonts w:ascii="Times New Roman" w:hAnsi="Times New Roman"/>
          <w:sz w:val="24"/>
          <w:szCs w:val="24"/>
        </w:rPr>
        <w:t>года.</w:t>
      </w:r>
      <w:r w:rsidR="00292659" w:rsidRPr="00292659">
        <w:t xml:space="preserve"> </w:t>
      </w:r>
      <w:r w:rsidR="00292659" w:rsidRPr="00292659">
        <w:rPr>
          <w:rFonts w:ascii="Times New Roman" w:hAnsi="Times New Roman"/>
          <w:sz w:val="24"/>
          <w:szCs w:val="24"/>
        </w:rPr>
        <w:t>(режим работы с 08 ч.00мин. до 17 ч.00мин за исключением выходных и праздничных дней; обеденный перерыв с 13 ч.00 мин. до 14 ч. 00 мин.)</w:t>
      </w:r>
    </w:p>
    <w:p w14:paraId="341A7BC5" w14:textId="7A816BBE" w:rsidR="00F86C8A" w:rsidRPr="008D640F" w:rsidRDefault="006049E8" w:rsidP="00B205EB">
      <w:pPr>
        <w:spacing w:after="0" w:line="240" w:lineRule="auto"/>
        <w:ind w:firstLine="708"/>
        <w:jc w:val="both"/>
        <w:rPr>
          <w:rFonts w:ascii="Times New Roman" w:hAnsi="Times New Roman"/>
          <w:sz w:val="24"/>
          <w:szCs w:val="24"/>
          <w:lang w:val="kk-KZ"/>
        </w:rPr>
      </w:pPr>
      <w:r w:rsidRPr="008D4B4D">
        <w:rPr>
          <w:rFonts w:ascii="Times New Roman" w:hAnsi="Times New Roman"/>
          <w:sz w:val="24"/>
          <w:szCs w:val="24"/>
        </w:rPr>
        <w:t>3</w:t>
      </w:r>
      <w:r w:rsidR="00FE54A3" w:rsidRPr="008D4B4D">
        <w:rPr>
          <w:rFonts w:ascii="Times New Roman" w:hAnsi="Times New Roman"/>
          <w:sz w:val="24"/>
          <w:szCs w:val="24"/>
        </w:rPr>
        <w:t xml:space="preserve">) дата, время и место вскрытия конвертов с ценовыми предложениями - </w:t>
      </w:r>
      <w:r w:rsidR="002057D4">
        <w:rPr>
          <w:rFonts w:ascii="Times New Roman" w:hAnsi="Times New Roman"/>
          <w:sz w:val="24"/>
          <w:szCs w:val="24"/>
          <w:lang w:val="kk-KZ"/>
        </w:rPr>
        <w:t>11</w:t>
      </w:r>
      <w:r w:rsidR="00180AB6">
        <w:rPr>
          <w:rFonts w:ascii="Times New Roman" w:hAnsi="Times New Roman"/>
          <w:sz w:val="24"/>
          <w:szCs w:val="24"/>
        </w:rPr>
        <w:t>:</w:t>
      </w:r>
      <w:r w:rsidR="00292659">
        <w:rPr>
          <w:rFonts w:ascii="Times New Roman" w:hAnsi="Times New Roman"/>
          <w:sz w:val="24"/>
          <w:szCs w:val="24"/>
          <w:lang w:val="kk-KZ"/>
        </w:rPr>
        <w:t>0</w:t>
      </w:r>
      <w:r w:rsidR="002576CF">
        <w:rPr>
          <w:rFonts w:ascii="Times New Roman" w:hAnsi="Times New Roman"/>
          <w:sz w:val="24"/>
          <w:szCs w:val="24"/>
          <w:lang w:val="kk-KZ"/>
        </w:rPr>
        <w:t>0</w:t>
      </w:r>
      <w:r w:rsidR="00180AB6" w:rsidRPr="008D4B4D">
        <w:rPr>
          <w:rFonts w:ascii="Times New Roman" w:hAnsi="Times New Roman"/>
          <w:sz w:val="24"/>
          <w:szCs w:val="24"/>
        </w:rPr>
        <w:t xml:space="preserve"> (</w:t>
      </w:r>
      <w:r w:rsidR="00A85782">
        <w:rPr>
          <w:rFonts w:ascii="Times New Roman" w:hAnsi="Times New Roman"/>
          <w:sz w:val="24"/>
          <w:szCs w:val="24"/>
        </w:rPr>
        <w:t xml:space="preserve">по </w:t>
      </w:r>
      <w:r w:rsidR="00A85782" w:rsidRPr="008D4B4D">
        <w:rPr>
          <w:rFonts w:ascii="Times New Roman" w:hAnsi="Times New Roman"/>
          <w:sz w:val="24"/>
          <w:szCs w:val="24"/>
        </w:rPr>
        <w:t xml:space="preserve">времени </w:t>
      </w:r>
      <w:r w:rsidR="00A85782">
        <w:rPr>
          <w:rFonts w:ascii="Times New Roman" w:hAnsi="Times New Roman"/>
          <w:sz w:val="24"/>
          <w:szCs w:val="24"/>
        </w:rPr>
        <w:t>Астаны</w:t>
      </w:r>
      <w:r w:rsidR="00180AB6" w:rsidRPr="008D4B4D">
        <w:rPr>
          <w:rFonts w:ascii="Times New Roman" w:hAnsi="Times New Roman"/>
          <w:sz w:val="24"/>
          <w:szCs w:val="24"/>
        </w:rPr>
        <w:t xml:space="preserve">) </w:t>
      </w:r>
      <w:r w:rsidR="00A85782" w:rsidRPr="00A85782">
        <w:rPr>
          <w:rFonts w:ascii="Times New Roman" w:hAnsi="Times New Roman"/>
          <w:sz w:val="24"/>
          <w:szCs w:val="24"/>
          <w:lang w:val="kk-KZ"/>
        </w:rPr>
        <w:t>ГКП на ПХВ «Городская клиническая инфекционная больница имени Изатимы Жекеновой» УЗ города Алматы</w:t>
      </w:r>
      <w:r w:rsidR="00A85782" w:rsidRPr="008D4B4D">
        <w:rPr>
          <w:rFonts w:ascii="Times New Roman" w:hAnsi="Times New Roman"/>
          <w:sz w:val="24"/>
          <w:szCs w:val="24"/>
        </w:rPr>
        <w:t xml:space="preserve">, улица </w:t>
      </w:r>
      <w:r w:rsidR="00A85782">
        <w:rPr>
          <w:rFonts w:ascii="Times New Roman" w:hAnsi="Times New Roman"/>
          <w:sz w:val="24"/>
          <w:szCs w:val="24"/>
        </w:rPr>
        <w:t>Дегдара 10/2</w:t>
      </w:r>
      <w:r w:rsidR="00A85782" w:rsidRPr="008D4B4D">
        <w:rPr>
          <w:rFonts w:ascii="Times New Roman" w:hAnsi="Times New Roman"/>
          <w:sz w:val="24"/>
          <w:szCs w:val="24"/>
        </w:rPr>
        <w:t xml:space="preserve">, отдел государственных закупок </w:t>
      </w:r>
      <w:r w:rsidR="00180AB6" w:rsidRPr="008D4B4D">
        <w:rPr>
          <w:rFonts w:ascii="Times New Roman" w:hAnsi="Times New Roman"/>
          <w:sz w:val="24"/>
          <w:szCs w:val="24"/>
        </w:rPr>
        <w:t>«</w:t>
      </w:r>
      <w:r w:rsidR="001470E8">
        <w:rPr>
          <w:rFonts w:ascii="Times New Roman" w:hAnsi="Times New Roman"/>
          <w:sz w:val="24"/>
          <w:szCs w:val="24"/>
          <w:lang w:val="kk-KZ"/>
        </w:rPr>
        <w:t>17</w:t>
      </w:r>
      <w:r w:rsidR="00180AB6" w:rsidRPr="008D4B4D">
        <w:rPr>
          <w:rFonts w:ascii="Times New Roman" w:hAnsi="Times New Roman"/>
          <w:sz w:val="24"/>
          <w:szCs w:val="24"/>
        </w:rPr>
        <w:t xml:space="preserve">» </w:t>
      </w:r>
      <w:r w:rsidR="001470E8">
        <w:rPr>
          <w:rFonts w:ascii="Times New Roman" w:hAnsi="Times New Roman"/>
          <w:sz w:val="24"/>
          <w:szCs w:val="24"/>
          <w:lang w:val="kk-KZ"/>
        </w:rPr>
        <w:t>февраля</w:t>
      </w:r>
      <w:r w:rsidR="00180AB6" w:rsidRPr="008D4B4D">
        <w:rPr>
          <w:rFonts w:ascii="Times New Roman" w:hAnsi="Times New Roman"/>
          <w:sz w:val="24"/>
          <w:szCs w:val="24"/>
        </w:rPr>
        <w:t xml:space="preserve"> 202</w:t>
      </w:r>
      <w:r w:rsidR="00823395">
        <w:rPr>
          <w:rFonts w:ascii="Times New Roman" w:hAnsi="Times New Roman"/>
          <w:sz w:val="24"/>
          <w:szCs w:val="24"/>
        </w:rPr>
        <w:t>3</w:t>
      </w:r>
      <w:r w:rsidR="00180AB6" w:rsidRPr="008D4B4D">
        <w:rPr>
          <w:rFonts w:ascii="Times New Roman" w:hAnsi="Times New Roman"/>
          <w:sz w:val="24"/>
          <w:szCs w:val="24"/>
        </w:rPr>
        <w:t>года.</w:t>
      </w:r>
    </w:p>
    <w:p w14:paraId="11458958" w14:textId="77777777" w:rsidR="00FE4C11" w:rsidRDefault="008D640F" w:rsidP="00FE4C11">
      <w:pPr>
        <w:pStyle w:val="a8"/>
        <w:spacing w:before="0" w:beforeAutospacing="0" w:after="0" w:afterAutospacing="0"/>
        <w:ind w:firstLine="708"/>
        <w:jc w:val="both"/>
        <w:textAlignment w:val="baseline"/>
        <w:rPr>
          <w:color w:val="000000"/>
          <w:spacing w:val="2"/>
          <w:shd w:val="clear" w:color="auto" w:fill="FFFFFF"/>
        </w:rPr>
      </w:pPr>
      <w:r>
        <w:rPr>
          <w:color w:val="000000"/>
          <w:spacing w:val="2"/>
          <w:shd w:val="clear" w:color="auto" w:fill="FFFFFF"/>
        </w:rPr>
        <w:t>4</w:t>
      </w:r>
      <w:r w:rsidR="00F86C8A" w:rsidRPr="008D4B4D">
        <w:rPr>
          <w:color w:val="000000"/>
          <w:spacing w:val="2"/>
          <w:shd w:val="clear" w:color="auto" w:fill="FFFFFF"/>
        </w:rPr>
        <w:t xml:space="preserve">) </w:t>
      </w:r>
      <w:r w:rsidRPr="008D640F">
        <w:rPr>
          <w:color w:val="000000"/>
          <w:spacing w:val="2"/>
          <w:shd w:val="clear" w:color="auto" w:fill="FFFFFF"/>
        </w:rPr>
        <w:t xml:space="preserve">Потенциальный поставщик до истечения окончательного срока представления ценовых предложений представляет только одно ценовое предложение в запечатанном виде. Конверт </w:t>
      </w:r>
      <w:r>
        <w:rPr>
          <w:color w:val="000000"/>
          <w:spacing w:val="2"/>
          <w:shd w:val="clear" w:color="auto" w:fill="FFFFFF"/>
        </w:rPr>
        <w:t>должен содержа</w:t>
      </w:r>
      <w:r w:rsidRPr="008D640F">
        <w:rPr>
          <w:color w:val="000000"/>
          <w:spacing w:val="2"/>
          <w:shd w:val="clear" w:color="auto" w:fill="FFFFFF"/>
        </w:rPr>
        <w:t>т</w:t>
      </w:r>
      <w:r>
        <w:rPr>
          <w:color w:val="000000"/>
          <w:spacing w:val="2"/>
          <w:shd w:val="clear" w:color="auto" w:fill="FFFFFF"/>
        </w:rPr>
        <w:t>ь</w:t>
      </w:r>
      <w:r w:rsidRPr="008D640F">
        <w:rPr>
          <w:color w:val="000000"/>
          <w:spacing w:val="2"/>
          <w:shd w:val="clear" w:color="auto" w:fill="FFFFFF"/>
        </w:rPr>
        <w:t xml:space="preserve">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а </w:t>
      </w:r>
      <w:r w:rsidRPr="008D640F">
        <w:rPr>
          <w:color w:val="000000"/>
          <w:spacing w:val="2"/>
          <w:shd w:val="clear" w:color="auto" w:fill="FFFFFF"/>
        </w:rPr>
        <w:lastRenderedPageBreak/>
        <w:t xml:space="preserve">также документы, подтверждающие соответствие предлагаемых лекарственных средств и (или) медицинских изделий требованиям, установленным главой 4 </w:t>
      </w:r>
      <w:r>
        <w:rPr>
          <w:color w:val="000000"/>
          <w:spacing w:val="2"/>
          <w:shd w:val="clear" w:color="auto" w:fill="FFFFFF"/>
        </w:rPr>
        <w:t xml:space="preserve">Правил и </w:t>
      </w:r>
      <w:r w:rsidRPr="008D640F">
        <w:rPr>
          <w:color w:val="000000"/>
          <w:spacing w:val="2"/>
          <w:shd w:val="clear" w:color="auto" w:fill="FFFFFF"/>
        </w:rPr>
        <w:t>документы, подтверждающие соответствие потенциального поставщика квалификационным требованиям, установленным главой 3 настоящих Правил</w:t>
      </w:r>
      <w:r>
        <w:rPr>
          <w:color w:val="000000"/>
          <w:spacing w:val="2"/>
          <w:shd w:val="clear" w:color="auto" w:fill="FFFFFF"/>
        </w:rPr>
        <w:t>.</w:t>
      </w:r>
    </w:p>
    <w:p w14:paraId="45F57E67" w14:textId="33B2BCC0" w:rsidR="00823395" w:rsidRPr="00FE4C11" w:rsidRDefault="00823395" w:rsidP="00FE4C11">
      <w:pPr>
        <w:pStyle w:val="a8"/>
        <w:spacing w:before="0" w:beforeAutospacing="0" w:after="0" w:afterAutospacing="0"/>
        <w:ind w:firstLine="708"/>
        <w:jc w:val="both"/>
        <w:textAlignment w:val="baseline"/>
        <w:rPr>
          <w:color w:val="000000"/>
          <w:spacing w:val="2"/>
          <w:shd w:val="clear" w:color="auto" w:fill="FFFFFF"/>
        </w:rPr>
      </w:pPr>
      <w:r w:rsidRPr="00823395">
        <w:rPr>
          <w:spacing w:val="2"/>
        </w:rPr>
        <w:t>Решение об утверждении итогов закупок товаров способом запроса ценовых предложений публикуется в течение 10 (десяти) календарных дней со дня его утверждения на интернет-</w:t>
      </w:r>
      <w:r w:rsidR="00E55C33">
        <w:rPr>
          <w:spacing w:val="2"/>
        </w:rPr>
        <w:t xml:space="preserve"> </w:t>
      </w:r>
      <w:r w:rsidRPr="00823395">
        <w:rPr>
          <w:spacing w:val="2"/>
        </w:rPr>
        <w:t>ресурсе организатора закупок (www.gkib.kz).</w:t>
      </w:r>
    </w:p>
    <w:p w14:paraId="16288785" w14:textId="77777777" w:rsidR="003838C0" w:rsidRDefault="003838C0" w:rsidP="00A536BD">
      <w:pPr>
        <w:spacing w:after="0" w:line="240" w:lineRule="auto"/>
        <w:jc w:val="both"/>
        <w:rPr>
          <w:rFonts w:ascii="Times New Roman" w:hAnsi="Times New Roman"/>
          <w:sz w:val="24"/>
          <w:szCs w:val="24"/>
        </w:rPr>
      </w:pPr>
    </w:p>
    <w:p w14:paraId="5DC48413" w14:textId="7C50973A" w:rsidR="007149B7" w:rsidRPr="007149B7" w:rsidRDefault="007149B7" w:rsidP="007149B7">
      <w:pPr>
        <w:spacing w:after="0" w:line="240" w:lineRule="auto"/>
        <w:ind w:firstLine="400"/>
        <w:jc w:val="both"/>
        <w:rPr>
          <w:rFonts w:ascii="Times New Roman" w:hAnsi="Times New Roman"/>
          <w:sz w:val="24"/>
          <w:szCs w:val="24"/>
        </w:rPr>
      </w:pPr>
      <w:r>
        <w:rPr>
          <w:rFonts w:ascii="Times New Roman" w:hAnsi="Times New Roman"/>
          <w:sz w:val="24"/>
          <w:szCs w:val="24"/>
        </w:rPr>
        <w:t xml:space="preserve">    </w:t>
      </w:r>
      <w:r w:rsidRPr="007149B7">
        <w:rPr>
          <w:rFonts w:ascii="Times New Roman" w:hAnsi="Times New Roman"/>
          <w:sz w:val="24"/>
          <w:szCs w:val="24"/>
        </w:rPr>
        <w:t>Алматы қаласы, Байзақов көшесі, 295 мекенжайында орналасқан Алматы қаласы Денсаулық сақтау басқармасының «Изатима Жекенова атындағы қалалық клиникалық жұқпалы аурулар ауруханасы» шаруашылық жүргізу құқығындағы мемлекеттік коммуналдық кәсіпорны осы тарауға сәйкес баға ұсыныстарын сұрату тәсілімен дәрілік заттар мен медициналық мақсаттағы бұйымдарды сатып алу</w:t>
      </w:r>
      <w:r w:rsidR="005227F9">
        <w:rPr>
          <w:rFonts w:ascii="Times New Roman" w:hAnsi="Times New Roman"/>
          <w:sz w:val="24"/>
          <w:szCs w:val="24"/>
        </w:rPr>
        <w:t>ы</w:t>
      </w:r>
      <w:r w:rsidRPr="007149B7">
        <w:rPr>
          <w:rFonts w:ascii="Times New Roman" w:hAnsi="Times New Roman"/>
          <w:sz w:val="24"/>
          <w:szCs w:val="24"/>
        </w:rPr>
        <w:t xml:space="preserve"> туралы хабарлайды. 10 Қазақстан Республикасы Үкіметін</w:t>
      </w:r>
      <w:r w:rsidR="004F230C">
        <w:rPr>
          <w:rFonts w:ascii="Times New Roman" w:hAnsi="Times New Roman"/>
          <w:sz w:val="24"/>
          <w:szCs w:val="24"/>
        </w:rPr>
        <w:t xml:space="preserve">ің 2022 </w:t>
      </w:r>
      <w:r w:rsidR="001470E8">
        <w:rPr>
          <w:rFonts w:ascii="Times New Roman" w:hAnsi="Times New Roman"/>
          <w:sz w:val="24"/>
          <w:szCs w:val="24"/>
        </w:rPr>
        <w:t>жылғы 8 қыркүйектегі №</w:t>
      </w:r>
      <w:r w:rsidRPr="007149B7">
        <w:rPr>
          <w:rFonts w:ascii="Times New Roman" w:hAnsi="Times New Roman"/>
          <w:sz w:val="24"/>
          <w:szCs w:val="24"/>
        </w:rPr>
        <w:t>667 Қаулысы.</w:t>
      </w:r>
      <w:r w:rsidRPr="007149B7">
        <w:rPr>
          <w:sz w:val="24"/>
          <w:szCs w:val="24"/>
        </w:rPr>
        <w:t xml:space="preserve"> </w:t>
      </w:r>
      <w:r w:rsidRPr="007149B7">
        <w:rPr>
          <w:rFonts w:ascii="Times New Roman" w:hAnsi="Times New Roman"/>
          <w:sz w:val="24"/>
          <w:szCs w:val="24"/>
        </w:rPr>
        <w:t xml:space="preserve">«Тегін медициналық көмектің кепілдік берілген көлемі шеңберінде дәрілік заттарды, медициналық мақсаттағы бұйымдар мен мамандандырылған медициналық мақсаттағы бұйымдарды сатып алуды ұйымдастыру және жүргізу қағидаларының 2-бөлімінің 7, 8-тарауларының және 3-бөлімінің 10, 11, 13 және 14-тарауларының қолданылуын тоқтата тұру туралы , тергеу изоляторларында және қылмыстық-атқару (қылмыстық-атқару) жүйесі мекемелерінде тұрған адамдарға бюджет қаражаты есебінен және (немесе) міндетті әлеуметтік медициналық сақтандыру жүйесінде, фармацевтикалық қызмет көрсетудің қосымша көлемі Қазақстан Республикасы Үкіметінің 2021 жылғы </w:t>
      </w:r>
      <w:r w:rsidR="001470E8">
        <w:rPr>
          <w:rFonts w:ascii="Times New Roman" w:hAnsi="Times New Roman"/>
          <w:sz w:val="24"/>
          <w:szCs w:val="24"/>
        </w:rPr>
        <w:t>4 маусымдағы №</w:t>
      </w:r>
      <w:r w:rsidR="004F230C">
        <w:rPr>
          <w:rFonts w:ascii="Times New Roman" w:hAnsi="Times New Roman"/>
          <w:sz w:val="24"/>
          <w:szCs w:val="24"/>
        </w:rPr>
        <w:t>3</w:t>
      </w:r>
      <w:r w:rsidRPr="007149B7">
        <w:rPr>
          <w:rFonts w:ascii="Times New Roman" w:hAnsi="Times New Roman"/>
          <w:sz w:val="24"/>
          <w:szCs w:val="24"/>
        </w:rPr>
        <w:t>75 қаулысы және оларға өзгерістер мен толықтырулар енгізу</w:t>
      </w:r>
      <w:r w:rsidR="004F230C" w:rsidRPr="004F230C">
        <w:rPr>
          <w:rFonts w:ascii="Times New Roman" w:hAnsi="Times New Roman"/>
          <w:sz w:val="24"/>
          <w:szCs w:val="24"/>
        </w:rPr>
        <w:t>»</w:t>
      </w:r>
      <w:r w:rsidR="004F230C">
        <w:rPr>
          <w:rFonts w:ascii="Times New Roman" w:hAnsi="Times New Roman"/>
          <w:sz w:val="24"/>
          <w:szCs w:val="24"/>
        </w:rPr>
        <w:t xml:space="preserve"> </w:t>
      </w:r>
      <w:r w:rsidR="004F230C" w:rsidRPr="004F230C">
        <w:rPr>
          <w:rFonts w:ascii="Times New Roman" w:hAnsi="Times New Roman"/>
          <w:sz w:val="24"/>
          <w:szCs w:val="24"/>
        </w:rPr>
        <w:t>(</w:t>
      </w:r>
      <w:r w:rsidRPr="007149B7">
        <w:rPr>
          <w:rFonts w:ascii="Times New Roman" w:hAnsi="Times New Roman"/>
          <w:sz w:val="24"/>
          <w:szCs w:val="24"/>
        </w:rPr>
        <w:t xml:space="preserve">бұдан әрі – Ереже) </w:t>
      </w:r>
      <w:r w:rsidR="001470E8">
        <w:rPr>
          <w:rFonts w:ascii="Times New Roman" w:hAnsi="Times New Roman"/>
          <w:sz w:val="24"/>
          <w:szCs w:val="24"/>
        </w:rPr>
        <w:t>4 765 525</w:t>
      </w:r>
      <w:r w:rsidR="008D7076">
        <w:rPr>
          <w:rFonts w:ascii="Times New Roman" w:hAnsi="Times New Roman"/>
          <w:sz w:val="24"/>
          <w:szCs w:val="24"/>
        </w:rPr>
        <w:t xml:space="preserve"> (</w:t>
      </w:r>
      <w:r w:rsidR="001470E8">
        <w:rPr>
          <w:rFonts w:ascii="Times New Roman" w:hAnsi="Times New Roman"/>
          <w:sz w:val="24"/>
          <w:szCs w:val="24"/>
          <w:lang w:val="kk-KZ"/>
        </w:rPr>
        <w:t>төрт</w:t>
      </w:r>
      <w:r w:rsidRPr="007149B7">
        <w:rPr>
          <w:rFonts w:ascii="Times New Roman" w:hAnsi="Times New Roman"/>
          <w:sz w:val="24"/>
          <w:szCs w:val="24"/>
        </w:rPr>
        <w:t xml:space="preserve"> миллион</w:t>
      </w:r>
      <w:r w:rsidR="008D7076">
        <w:rPr>
          <w:rFonts w:ascii="Times New Roman" w:hAnsi="Times New Roman"/>
          <w:sz w:val="24"/>
          <w:szCs w:val="24"/>
          <w:lang w:val="kk-KZ"/>
        </w:rPr>
        <w:t xml:space="preserve"> жеті жүз </w:t>
      </w:r>
      <w:r w:rsidR="001470E8">
        <w:rPr>
          <w:rFonts w:ascii="Times New Roman" w:hAnsi="Times New Roman"/>
          <w:sz w:val="24"/>
          <w:szCs w:val="24"/>
          <w:lang w:val="kk-KZ"/>
        </w:rPr>
        <w:t>алпыс бес</w:t>
      </w:r>
      <w:r w:rsidR="008D7076">
        <w:rPr>
          <w:rFonts w:ascii="Times New Roman" w:hAnsi="Times New Roman"/>
          <w:sz w:val="24"/>
          <w:szCs w:val="24"/>
          <w:lang w:val="kk-KZ"/>
        </w:rPr>
        <w:t xml:space="preserve"> мың </w:t>
      </w:r>
      <w:r w:rsidR="001470E8">
        <w:rPr>
          <w:rFonts w:ascii="Times New Roman" w:hAnsi="Times New Roman"/>
          <w:sz w:val="24"/>
          <w:szCs w:val="24"/>
          <w:lang w:val="kk-KZ"/>
        </w:rPr>
        <w:t>бес жүз жиырма бес</w:t>
      </w:r>
      <w:r w:rsidR="008D7076">
        <w:rPr>
          <w:rFonts w:ascii="Times New Roman" w:hAnsi="Times New Roman"/>
          <w:sz w:val="24"/>
          <w:szCs w:val="24"/>
        </w:rPr>
        <w:t>) теңге 00</w:t>
      </w:r>
      <w:r w:rsidRPr="007149B7">
        <w:rPr>
          <w:rFonts w:ascii="Times New Roman" w:hAnsi="Times New Roman"/>
          <w:sz w:val="24"/>
          <w:szCs w:val="24"/>
        </w:rPr>
        <w:t xml:space="preserve"> тиын мөлшерінде.</w:t>
      </w:r>
    </w:p>
    <w:p w14:paraId="29ED6E4F" w14:textId="77777777" w:rsidR="007149B7" w:rsidRPr="004F230C" w:rsidRDefault="003838C0" w:rsidP="007149B7">
      <w:pPr>
        <w:spacing w:after="0"/>
        <w:jc w:val="both"/>
        <w:rPr>
          <w:rFonts w:ascii="Times New Roman" w:hAnsi="Times New Roman"/>
          <w:b/>
          <w:sz w:val="24"/>
          <w:szCs w:val="24"/>
        </w:rPr>
      </w:pPr>
      <w:r w:rsidRPr="004F230C">
        <w:rPr>
          <w:rFonts w:ascii="Times New Roman" w:hAnsi="Times New Roman"/>
          <w:b/>
          <w:sz w:val="24"/>
          <w:szCs w:val="24"/>
        </w:rPr>
        <w:t xml:space="preserve">         </w:t>
      </w:r>
      <w:r w:rsidR="007149B7" w:rsidRPr="004F230C">
        <w:rPr>
          <w:rFonts w:ascii="Times New Roman" w:hAnsi="Times New Roman"/>
          <w:b/>
          <w:sz w:val="24"/>
          <w:szCs w:val="24"/>
        </w:rPr>
        <w:t>1) Жеткізу шарттары:</w:t>
      </w:r>
    </w:p>
    <w:p w14:paraId="39E145CF" w14:textId="4452AD5E" w:rsidR="007149B7" w:rsidRPr="007149B7" w:rsidRDefault="007149B7" w:rsidP="007149B7">
      <w:pPr>
        <w:spacing w:after="0"/>
        <w:jc w:val="both"/>
        <w:rPr>
          <w:rFonts w:ascii="Times New Roman" w:hAnsi="Times New Roman"/>
          <w:sz w:val="24"/>
          <w:szCs w:val="24"/>
        </w:rPr>
      </w:pPr>
      <w:r w:rsidRPr="007149B7">
        <w:rPr>
          <w:rFonts w:ascii="Times New Roman" w:hAnsi="Times New Roman"/>
          <w:sz w:val="24"/>
          <w:szCs w:val="24"/>
        </w:rPr>
        <w:t xml:space="preserve">Жеткізу </w:t>
      </w:r>
      <w:r w:rsidR="004F230C" w:rsidRPr="004F230C">
        <w:rPr>
          <w:rFonts w:ascii="Times New Roman" w:hAnsi="Times New Roman"/>
          <w:sz w:val="24"/>
          <w:szCs w:val="24"/>
        </w:rPr>
        <w:t>ИНКОТЕРМС</w:t>
      </w:r>
      <w:r w:rsidRPr="007149B7">
        <w:rPr>
          <w:rFonts w:ascii="Times New Roman" w:hAnsi="Times New Roman"/>
          <w:sz w:val="24"/>
          <w:szCs w:val="24"/>
        </w:rPr>
        <w:t xml:space="preserve"> 2020 шарттары бойынша әлеуетті өнім берушінің тасымалдауға, сақтандыруға, кедендік төлемдерді төлеуге арналған барлық шығындарын қоса алғанда, тапсырыс берушіден (Алматы қаласы, Дегдара көшесі 10/2) өтінімді алған күннен бастап бес күнтізбе</w:t>
      </w:r>
      <w:r w:rsidR="004F230C">
        <w:rPr>
          <w:rFonts w:ascii="Times New Roman" w:hAnsi="Times New Roman"/>
          <w:sz w:val="24"/>
          <w:szCs w:val="24"/>
        </w:rPr>
        <w:t>лік күн ішінде жүзеге асырылады,</w:t>
      </w:r>
      <w:r w:rsidRPr="007149B7">
        <w:rPr>
          <w:rFonts w:ascii="Times New Roman" w:hAnsi="Times New Roman"/>
          <w:sz w:val="24"/>
          <w:szCs w:val="24"/>
        </w:rPr>
        <w:t xml:space="preserve"> баждар, ҚҚС және басқа да салықтар, төлемдер мен алымдар, және басқа да шығыстар.Әлеуетті өнім берушінің баға ұсынысын беруі оның сұрау салудың жән</w:t>
      </w:r>
      <w:r w:rsidR="004F230C">
        <w:rPr>
          <w:rFonts w:ascii="Times New Roman" w:hAnsi="Times New Roman"/>
          <w:sz w:val="24"/>
          <w:szCs w:val="24"/>
        </w:rPr>
        <w:t>е стандартты сатып алу шартының</w:t>
      </w:r>
      <w:r w:rsidRPr="007149B7">
        <w:rPr>
          <w:rFonts w:ascii="Times New Roman" w:hAnsi="Times New Roman"/>
          <w:sz w:val="24"/>
          <w:szCs w:val="24"/>
        </w:rPr>
        <w:t xml:space="preserve"> төл</w:t>
      </w:r>
      <w:r w:rsidR="004F230C">
        <w:rPr>
          <w:rFonts w:ascii="Times New Roman" w:hAnsi="Times New Roman"/>
          <w:sz w:val="24"/>
          <w:szCs w:val="24"/>
        </w:rPr>
        <w:t xml:space="preserve">емнің талаптарын сақтай отырып </w:t>
      </w:r>
      <w:r w:rsidRPr="007149B7">
        <w:rPr>
          <w:rFonts w:ascii="Times New Roman" w:hAnsi="Times New Roman"/>
          <w:sz w:val="24"/>
          <w:szCs w:val="24"/>
        </w:rPr>
        <w:t>тауар жеткізілген күннен бастап күнтізбелік отыз күн ішінде жасалады.</w:t>
      </w:r>
      <w:r w:rsidR="003838C0" w:rsidRPr="007149B7">
        <w:rPr>
          <w:rFonts w:ascii="Times New Roman" w:hAnsi="Times New Roman"/>
          <w:sz w:val="24"/>
          <w:szCs w:val="24"/>
        </w:rPr>
        <w:t xml:space="preserve">    </w:t>
      </w:r>
    </w:p>
    <w:p w14:paraId="4EE6C0F8" w14:textId="0E1E5094" w:rsidR="007149B7" w:rsidRPr="007149B7" w:rsidRDefault="007149B7" w:rsidP="007149B7">
      <w:pPr>
        <w:spacing w:after="0" w:line="240" w:lineRule="auto"/>
        <w:ind w:firstLine="400"/>
        <w:jc w:val="both"/>
        <w:rPr>
          <w:rFonts w:ascii="Times New Roman" w:hAnsi="Times New Roman"/>
          <w:sz w:val="24"/>
          <w:szCs w:val="24"/>
        </w:rPr>
      </w:pPr>
      <w:r>
        <w:rPr>
          <w:rFonts w:ascii="Times New Roman" w:hAnsi="Times New Roman"/>
          <w:sz w:val="24"/>
          <w:szCs w:val="24"/>
        </w:rPr>
        <w:t xml:space="preserve">  </w:t>
      </w:r>
      <w:r w:rsidRPr="007149B7">
        <w:rPr>
          <w:rFonts w:ascii="Times New Roman" w:hAnsi="Times New Roman"/>
          <w:sz w:val="24"/>
          <w:szCs w:val="24"/>
        </w:rPr>
        <w:t>2) құжаттарды беру (қабылдау) орны және баға ұсыныстарын ұсынудың соңғы мерзімі;</w:t>
      </w:r>
    </w:p>
    <w:p w14:paraId="5A29253E" w14:textId="30B9165F" w:rsidR="007149B7" w:rsidRPr="007149B7" w:rsidRDefault="007149B7" w:rsidP="007149B7">
      <w:pPr>
        <w:spacing w:after="0" w:line="240" w:lineRule="auto"/>
        <w:ind w:firstLine="400"/>
        <w:jc w:val="both"/>
        <w:rPr>
          <w:rFonts w:ascii="Times New Roman" w:hAnsi="Times New Roman"/>
          <w:sz w:val="24"/>
          <w:szCs w:val="24"/>
        </w:rPr>
      </w:pPr>
      <w:r w:rsidRPr="007149B7">
        <w:rPr>
          <w:rFonts w:ascii="Times New Roman" w:hAnsi="Times New Roman"/>
          <w:sz w:val="24"/>
          <w:szCs w:val="24"/>
        </w:rPr>
        <w:t>«Изатима Жекенова атындағы қалалық клиникалық жұқпалы аурулар ауруханасы» ШЖҚ МКҚК Алматы қаласы, Дегдар көшесі 10/2, мемлекеттік сатып алу бөлімі, конкурстық өтінімдерді ұсын</w:t>
      </w:r>
      <w:r w:rsidR="001470E8">
        <w:rPr>
          <w:rFonts w:ascii="Times New Roman" w:hAnsi="Times New Roman"/>
          <w:sz w:val="24"/>
          <w:szCs w:val="24"/>
        </w:rPr>
        <w:t>удың соңғы мерзімі 2023жылғы 17</w:t>
      </w:r>
      <w:r w:rsidRPr="007149B7">
        <w:rPr>
          <w:rFonts w:ascii="Times New Roman" w:hAnsi="Times New Roman"/>
          <w:sz w:val="24"/>
          <w:szCs w:val="24"/>
        </w:rPr>
        <w:t xml:space="preserve"> </w:t>
      </w:r>
      <w:r w:rsidR="001470E8">
        <w:rPr>
          <w:rFonts w:ascii="Times New Roman" w:hAnsi="Times New Roman"/>
          <w:sz w:val="24"/>
          <w:szCs w:val="24"/>
          <w:lang w:val="kk-KZ"/>
        </w:rPr>
        <w:t xml:space="preserve">ақпан </w:t>
      </w:r>
      <w:r w:rsidRPr="007149B7">
        <w:rPr>
          <w:rFonts w:ascii="Times New Roman" w:hAnsi="Times New Roman"/>
          <w:sz w:val="24"/>
          <w:szCs w:val="24"/>
        </w:rPr>
        <w:t>сағат 10:00-ге дейін (Астана уақытымен). (демалыс және мереке күндерін қоспағанда, жұмыс уақыты 08:00-ден 17:00-ге дейін; түскі үзіліс 13:00-ден 14:00-ге дейін)</w:t>
      </w:r>
    </w:p>
    <w:p w14:paraId="650C7A6D" w14:textId="5490159F" w:rsidR="007149B7" w:rsidRDefault="007149B7" w:rsidP="007149B7">
      <w:pPr>
        <w:spacing w:after="0"/>
        <w:jc w:val="both"/>
        <w:rPr>
          <w:rFonts w:ascii="Times New Roman" w:hAnsi="Times New Roman"/>
          <w:sz w:val="24"/>
          <w:szCs w:val="24"/>
        </w:rPr>
      </w:pPr>
      <w:r>
        <w:rPr>
          <w:rFonts w:ascii="Times New Roman" w:hAnsi="Times New Roman"/>
          <w:sz w:val="24"/>
          <w:szCs w:val="24"/>
        </w:rPr>
        <w:t xml:space="preserve">         </w:t>
      </w:r>
      <w:r w:rsidRPr="007149B7">
        <w:rPr>
          <w:rFonts w:ascii="Times New Roman" w:hAnsi="Times New Roman"/>
          <w:sz w:val="24"/>
          <w:szCs w:val="24"/>
        </w:rPr>
        <w:t xml:space="preserve">3) баға ұсыныстары бар конверттерді ашу күні, уақыты және орны – Алматы қаласы, Дегдар көшесі 10/2, «Изатима Жекенова атындағы қалалық клиникалық жұқпалы аурулар ауруханасы» ШЖҚ МКК, Астана уақытымен сағат 11:00, </w:t>
      </w:r>
      <w:r w:rsidR="001470E8">
        <w:rPr>
          <w:rFonts w:ascii="Times New Roman" w:hAnsi="Times New Roman"/>
          <w:sz w:val="24"/>
          <w:szCs w:val="24"/>
        </w:rPr>
        <w:t>мемлекеттік сатып алу бөлімі. 1</w:t>
      </w:r>
      <w:r w:rsidR="001470E8">
        <w:rPr>
          <w:rFonts w:ascii="Times New Roman" w:hAnsi="Times New Roman"/>
          <w:sz w:val="24"/>
          <w:szCs w:val="24"/>
          <w:lang w:val="kk-KZ"/>
        </w:rPr>
        <w:t>7 ақпан</w:t>
      </w:r>
      <w:r w:rsidR="008D7076">
        <w:rPr>
          <w:rFonts w:ascii="Times New Roman" w:hAnsi="Times New Roman"/>
          <w:sz w:val="24"/>
          <w:szCs w:val="24"/>
        </w:rPr>
        <w:t xml:space="preserve"> 2023</w:t>
      </w:r>
      <w:r w:rsidRPr="007149B7">
        <w:rPr>
          <w:rFonts w:ascii="Times New Roman" w:hAnsi="Times New Roman"/>
          <w:sz w:val="24"/>
          <w:szCs w:val="24"/>
        </w:rPr>
        <w:t>ж.</w:t>
      </w:r>
    </w:p>
    <w:p w14:paraId="5EF91FDA" w14:textId="7F732D70" w:rsidR="007149B7" w:rsidRPr="007149B7" w:rsidRDefault="007149B7" w:rsidP="007149B7">
      <w:pPr>
        <w:spacing w:after="0"/>
        <w:jc w:val="both"/>
        <w:rPr>
          <w:rFonts w:ascii="Times New Roman" w:hAnsi="Times New Roman"/>
          <w:sz w:val="24"/>
          <w:szCs w:val="24"/>
        </w:rPr>
      </w:pPr>
      <w:r>
        <w:rPr>
          <w:rFonts w:ascii="Times New Roman" w:hAnsi="Times New Roman"/>
          <w:sz w:val="24"/>
          <w:szCs w:val="24"/>
        </w:rPr>
        <w:t xml:space="preserve">         </w:t>
      </w:r>
      <w:r w:rsidRPr="007149B7">
        <w:rPr>
          <w:rFonts w:ascii="Times New Roman" w:hAnsi="Times New Roman"/>
          <w:sz w:val="24"/>
          <w:szCs w:val="24"/>
        </w:rPr>
        <w:t>4) Әлеуетті өнім беруші баға ұсыныстарын ұсынудың соңғы мерзімі өткенге дейін мөрленген бір ғана баға ұсынысын ұсынады. Конвертте денсаулық сақтау саласындағы уәкілетті орган бекіткен нысан бойынша баға ұсынысы, жеке немесе заңды тұлғаның қызметті немесе әрекеттерді (операцияларды) жүзеге асыруға құқықтарын растайтын рұқсат,</w:t>
      </w:r>
      <w:r w:rsidRPr="007149B7">
        <w:rPr>
          <w:sz w:val="24"/>
          <w:szCs w:val="24"/>
        </w:rPr>
        <w:t xml:space="preserve"> </w:t>
      </w:r>
      <w:r w:rsidRPr="007149B7">
        <w:rPr>
          <w:rFonts w:ascii="Times New Roman" w:hAnsi="Times New Roman"/>
          <w:sz w:val="24"/>
          <w:szCs w:val="24"/>
        </w:rPr>
        <w:t>лицензиялаушы органдар тапсырыс беруші белгілеген мерзімдерде лицензиялау немесе лицензиялау рәсімдері арқылы жүзеге асырады, сондай-ақ ұсынылатын дәрілік заттардың және (немесе) медициналық мақсаттағы бұйымдардың Қағидалардың 4-тарауында белгіленген талаптарға сәйкестігін растайтын құжаттар мен растайтын құжаттар әлеуетті өнім берушінің осы Қағидалардың 3-тарауында белгіленген біліктілік талаптарына сәйкестігі.</w:t>
      </w:r>
    </w:p>
    <w:p w14:paraId="58F3AAD7" w14:textId="1647DE84" w:rsidR="003838C0" w:rsidRPr="007149B7" w:rsidRDefault="007149B7" w:rsidP="007149B7">
      <w:pPr>
        <w:ind w:firstLine="708"/>
        <w:jc w:val="both"/>
        <w:rPr>
          <w:rFonts w:ascii="Times New Roman" w:hAnsi="Times New Roman"/>
          <w:sz w:val="24"/>
          <w:szCs w:val="24"/>
        </w:rPr>
      </w:pPr>
      <w:r w:rsidRPr="007149B7">
        <w:rPr>
          <w:rFonts w:ascii="Times New Roman" w:hAnsi="Times New Roman"/>
          <w:sz w:val="24"/>
          <w:szCs w:val="24"/>
        </w:rPr>
        <w:lastRenderedPageBreak/>
        <w:t>Баға ұсыныстарын сұрату тәсілімен тауарларды сатып алу нәтижелерін бекіту туралы шешім оны бекіткен күннен бастап 10 (он) күнтізбелік күн ішінде сатып алуды ұйымдастырушының интернет-ресурсында (www.gkib.kz) жарияланады.</w:t>
      </w:r>
    </w:p>
    <w:sectPr w:rsidR="003838C0" w:rsidRPr="007149B7" w:rsidSect="00891E83">
      <w:footerReference w:type="default" r:id="rId9"/>
      <w:pgSz w:w="16838" w:h="11906" w:orient="landscape"/>
      <w:pgMar w:top="709" w:right="536" w:bottom="850" w:left="709"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4830CD" w14:textId="77777777" w:rsidR="00B32768" w:rsidRDefault="00B32768" w:rsidP="00F47EDF">
      <w:pPr>
        <w:spacing w:after="0" w:line="240" w:lineRule="auto"/>
      </w:pPr>
      <w:r>
        <w:separator/>
      </w:r>
    </w:p>
  </w:endnote>
  <w:endnote w:type="continuationSeparator" w:id="0">
    <w:p w14:paraId="7445BFBC" w14:textId="77777777" w:rsidR="00B32768" w:rsidRDefault="00B32768" w:rsidP="00F47E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21572820"/>
      <w:docPartObj>
        <w:docPartGallery w:val="Page Numbers (Bottom of Page)"/>
        <w:docPartUnique/>
      </w:docPartObj>
    </w:sdtPr>
    <w:sdtEndPr/>
    <w:sdtContent>
      <w:p w14:paraId="67C52BF0" w14:textId="3680E869" w:rsidR="00CD7AD6" w:rsidRDefault="00CD7AD6" w:rsidP="00CD7AD6">
        <w:pPr>
          <w:pStyle w:val="af1"/>
          <w:jc w:val="center"/>
        </w:pPr>
        <w:r>
          <w:fldChar w:fldCharType="begin"/>
        </w:r>
        <w:r>
          <w:instrText>PAGE   \* MERGEFORMAT</w:instrText>
        </w:r>
        <w:r>
          <w:fldChar w:fldCharType="separate"/>
        </w:r>
        <w:r w:rsidR="0048670D">
          <w:rPr>
            <w:noProof/>
          </w:rPr>
          <w:t>3</w:t>
        </w:r>
        <w:r>
          <w:fldChar w:fldCharType="end"/>
        </w:r>
        <w:r>
          <w:t xml:space="preserve"> из 2</w:t>
        </w:r>
      </w:p>
    </w:sdtContent>
  </w:sdt>
  <w:p w14:paraId="0D24ECEB" w14:textId="77777777" w:rsidR="00F86C8A" w:rsidRDefault="00F86C8A">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84C194" w14:textId="77777777" w:rsidR="00B32768" w:rsidRDefault="00B32768" w:rsidP="00F47EDF">
      <w:pPr>
        <w:spacing w:after="0" w:line="240" w:lineRule="auto"/>
      </w:pPr>
      <w:r>
        <w:separator/>
      </w:r>
    </w:p>
  </w:footnote>
  <w:footnote w:type="continuationSeparator" w:id="0">
    <w:p w14:paraId="3F65C904" w14:textId="77777777" w:rsidR="00B32768" w:rsidRDefault="00B32768" w:rsidP="00F47ED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0978C0"/>
    <w:multiLevelType w:val="hybridMultilevel"/>
    <w:tmpl w:val="16C4C902"/>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09D"/>
    <w:rsid w:val="0000387B"/>
    <w:rsid w:val="00026A62"/>
    <w:rsid w:val="00050B3C"/>
    <w:rsid w:val="00052290"/>
    <w:rsid w:val="00094843"/>
    <w:rsid w:val="00095303"/>
    <w:rsid w:val="000B4AF1"/>
    <w:rsid w:val="000B747D"/>
    <w:rsid w:val="000C0705"/>
    <w:rsid w:val="000C78C6"/>
    <w:rsid w:val="000E3111"/>
    <w:rsid w:val="000F1EF8"/>
    <w:rsid w:val="000F6126"/>
    <w:rsid w:val="00113514"/>
    <w:rsid w:val="00114F8A"/>
    <w:rsid w:val="001212EF"/>
    <w:rsid w:val="001470E8"/>
    <w:rsid w:val="00157E78"/>
    <w:rsid w:val="0016198B"/>
    <w:rsid w:val="0016357A"/>
    <w:rsid w:val="001703A5"/>
    <w:rsid w:val="00177565"/>
    <w:rsid w:val="00180AB6"/>
    <w:rsid w:val="00196405"/>
    <w:rsid w:val="00197BC0"/>
    <w:rsid w:val="001A5347"/>
    <w:rsid w:val="001A572A"/>
    <w:rsid w:val="001B3807"/>
    <w:rsid w:val="001C3EA8"/>
    <w:rsid w:val="001D3945"/>
    <w:rsid w:val="001D7A74"/>
    <w:rsid w:val="001E333F"/>
    <w:rsid w:val="001F0C9E"/>
    <w:rsid w:val="00202201"/>
    <w:rsid w:val="002057D4"/>
    <w:rsid w:val="002111A5"/>
    <w:rsid w:val="00213C3B"/>
    <w:rsid w:val="00215604"/>
    <w:rsid w:val="00220455"/>
    <w:rsid w:val="0023006B"/>
    <w:rsid w:val="00233390"/>
    <w:rsid w:val="00233A6D"/>
    <w:rsid w:val="00246BC3"/>
    <w:rsid w:val="00252D07"/>
    <w:rsid w:val="002531EA"/>
    <w:rsid w:val="002576CF"/>
    <w:rsid w:val="002577EC"/>
    <w:rsid w:val="0026229B"/>
    <w:rsid w:val="00264909"/>
    <w:rsid w:val="00264A8B"/>
    <w:rsid w:val="00285C8E"/>
    <w:rsid w:val="00292659"/>
    <w:rsid w:val="002A1FA7"/>
    <w:rsid w:val="002A55B8"/>
    <w:rsid w:val="002A70A4"/>
    <w:rsid w:val="002B0E3E"/>
    <w:rsid w:val="002B551B"/>
    <w:rsid w:val="002B6F0C"/>
    <w:rsid w:val="002C27C1"/>
    <w:rsid w:val="002E4336"/>
    <w:rsid w:val="002F43D7"/>
    <w:rsid w:val="002F7CA2"/>
    <w:rsid w:val="00315868"/>
    <w:rsid w:val="003256B5"/>
    <w:rsid w:val="0033770B"/>
    <w:rsid w:val="0034709B"/>
    <w:rsid w:val="00363297"/>
    <w:rsid w:val="00371AEA"/>
    <w:rsid w:val="00377204"/>
    <w:rsid w:val="00380024"/>
    <w:rsid w:val="003811CB"/>
    <w:rsid w:val="003838C0"/>
    <w:rsid w:val="003A0147"/>
    <w:rsid w:val="003A4AD8"/>
    <w:rsid w:val="003B60E9"/>
    <w:rsid w:val="003C10F3"/>
    <w:rsid w:val="003E569C"/>
    <w:rsid w:val="003E61CB"/>
    <w:rsid w:val="003F46E6"/>
    <w:rsid w:val="004024D4"/>
    <w:rsid w:val="00436159"/>
    <w:rsid w:val="0046421E"/>
    <w:rsid w:val="00480654"/>
    <w:rsid w:val="00486595"/>
    <w:rsid w:val="0048670D"/>
    <w:rsid w:val="00495178"/>
    <w:rsid w:val="004A657D"/>
    <w:rsid w:val="004B0226"/>
    <w:rsid w:val="004C12DF"/>
    <w:rsid w:val="004C46B0"/>
    <w:rsid w:val="004D64BC"/>
    <w:rsid w:val="004D6897"/>
    <w:rsid w:val="004E2D59"/>
    <w:rsid w:val="004F230C"/>
    <w:rsid w:val="005020FD"/>
    <w:rsid w:val="005032A1"/>
    <w:rsid w:val="005045D6"/>
    <w:rsid w:val="00506C35"/>
    <w:rsid w:val="005072E5"/>
    <w:rsid w:val="0051488C"/>
    <w:rsid w:val="00515B1D"/>
    <w:rsid w:val="005212ED"/>
    <w:rsid w:val="005227F9"/>
    <w:rsid w:val="00522A90"/>
    <w:rsid w:val="005254E3"/>
    <w:rsid w:val="005405A9"/>
    <w:rsid w:val="00541D68"/>
    <w:rsid w:val="00546142"/>
    <w:rsid w:val="005467F2"/>
    <w:rsid w:val="005471DA"/>
    <w:rsid w:val="005529C8"/>
    <w:rsid w:val="0056118A"/>
    <w:rsid w:val="00562EC1"/>
    <w:rsid w:val="00566493"/>
    <w:rsid w:val="00570D58"/>
    <w:rsid w:val="00573463"/>
    <w:rsid w:val="00574BF7"/>
    <w:rsid w:val="005750E2"/>
    <w:rsid w:val="005919ED"/>
    <w:rsid w:val="005A7210"/>
    <w:rsid w:val="005B3615"/>
    <w:rsid w:val="005B60F2"/>
    <w:rsid w:val="005B7017"/>
    <w:rsid w:val="005C195D"/>
    <w:rsid w:val="005D3509"/>
    <w:rsid w:val="005E2107"/>
    <w:rsid w:val="005E3A08"/>
    <w:rsid w:val="005E466F"/>
    <w:rsid w:val="005E47BB"/>
    <w:rsid w:val="005E7E19"/>
    <w:rsid w:val="005F02EC"/>
    <w:rsid w:val="005F15B6"/>
    <w:rsid w:val="005F7247"/>
    <w:rsid w:val="006049E8"/>
    <w:rsid w:val="00606C98"/>
    <w:rsid w:val="006151F8"/>
    <w:rsid w:val="00623D30"/>
    <w:rsid w:val="00623E3E"/>
    <w:rsid w:val="00647B90"/>
    <w:rsid w:val="00671552"/>
    <w:rsid w:val="00673BC0"/>
    <w:rsid w:val="006952C5"/>
    <w:rsid w:val="0069750E"/>
    <w:rsid w:val="006A7498"/>
    <w:rsid w:val="006B49C8"/>
    <w:rsid w:val="006D4B00"/>
    <w:rsid w:val="0070094B"/>
    <w:rsid w:val="007149B7"/>
    <w:rsid w:val="00747FEA"/>
    <w:rsid w:val="007526C1"/>
    <w:rsid w:val="007636F6"/>
    <w:rsid w:val="007643FC"/>
    <w:rsid w:val="00764D6E"/>
    <w:rsid w:val="007969BC"/>
    <w:rsid w:val="007977E2"/>
    <w:rsid w:val="007A6DFB"/>
    <w:rsid w:val="007B2B53"/>
    <w:rsid w:val="007C0D57"/>
    <w:rsid w:val="007D1654"/>
    <w:rsid w:val="0080442B"/>
    <w:rsid w:val="008075A7"/>
    <w:rsid w:val="008147AA"/>
    <w:rsid w:val="00823395"/>
    <w:rsid w:val="00825277"/>
    <w:rsid w:val="00827C93"/>
    <w:rsid w:val="00843143"/>
    <w:rsid w:val="00844DC3"/>
    <w:rsid w:val="00851FFF"/>
    <w:rsid w:val="008603F6"/>
    <w:rsid w:val="008827B2"/>
    <w:rsid w:val="0088633C"/>
    <w:rsid w:val="0089009E"/>
    <w:rsid w:val="00890D5C"/>
    <w:rsid w:val="008914F0"/>
    <w:rsid w:val="00891E83"/>
    <w:rsid w:val="00893E1E"/>
    <w:rsid w:val="00894597"/>
    <w:rsid w:val="00895721"/>
    <w:rsid w:val="008A210B"/>
    <w:rsid w:val="008B0EC6"/>
    <w:rsid w:val="008C0175"/>
    <w:rsid w:val="008D4B4D"/>
    <w:rsid w:val="008D4EF5"/>
    <w:rsid w:val="008D640F"/>
    <w:rsid w:val="008D7076"/>
    <w:rsid w:val="008F1CB4"/>
    <w:rsid w:val="00900D5F"/>
    <w:rsid w:val="00902E74"/>
    <w:rsid w:val="009041CD"/>
    <w:rsid w:val="0091053C"/>
    <w:rsid w:val="00914A9F"/>
    <w:rsid w:val="00917EE3"/>
    <w:rsid w:val="00944502"/>
    <w:rsid w:val="00944FEE"/>
    <w:rsid w:val="009618C1"/>
    <w:rsid w:val="009743F7"/>
    <w:rsid w:val="00980F85"/>
    <w:rsid w:val="00987DB4"/>
    <w:rsid w:val="009A3C96"/>
    <w:rsid w:val="009A3D84"/>
    <w:rsid w:val="009A41F3"/>
    <w:rsid w:val="009A585D"/>
    <w:rsid w:val="009B2032"/>
    <w:rsid w:val="009C24E6"/>
    <w:rsid w:val="009C7F63"/>
    <w:rsid w:val="009F7EB1"/>
    <w:rsid w:val="00A02D0F"/>
    <w:rsid w:val="00A15267"/>
    <w:rsid w:val="00A2403F"/>
    <w:rsid w:val="00A332F1"/>
    <w:rsid w:val="00A42235"/>
    <w:rsid w:val="00A46F59"/>
    <w:rsid w:val="00A53417"/>
    <w:rsid w:val="00A536BD"/>
    <w:rsid w:val="00A54063"/>
    <w:rsid w:val="00A54AFF"/>
    <w:rsid w:val="00A83484"/>
    <w:rsid w:val="00A83909"/>
    <w:rsid w:val="00A85782"/>
    <w:rsid w:val="00A86AC0"/>
    <w:rsid w:val="00A90DEE"/>
    <w:rsid w:val="00A92D39"/>
    <w:rsid w:val="00AA46D4"/>
    <w:rsid w:val="00AA5F0E"/>
    <w:rsid w:val="00AB06A3"/>
    <w:rsid w:val="00AB0C9A"/>
    <w:rsid w:val="00AD51F8"/>
    <w:rsid w:val="00AE0FE4"/>
    <w:rsid w:val="00AE29D1"/>
    <w:rsid w:val="00AE6160"/>
    <w:rsid w:val="00AF379B"/>
    <w:rsid w:val="00AF56C6"/>
    <w:rsid w:val="00B17E92"/>
    <w:rsid w:val="00B205EB"/>
    <w:rsid w:val="00B32768"/>
    <w:rsid w:val="00B419C9"/>
    <w:rsid w:val="00B4527A"/>
    <w:rsid w:val="00B5204C"/>
    <w:rsid w:val="00B57060"/>
    <w:rsid w:val="00B618B6"/>
    <w:rsid w:val="00B76F5C"/>
    <w:rsid w:val="00B80DF0"/>
    <w:rsid w:val="00B8478D"/>
    <w:rsid w:val="00B87C7D"/>
    <w:rsid w:val="00BB619C"/>
    <w:rsid w:val="00BC297D"/>
    <w:rsid w:val="00BC2A00"/>
    <w:rsid w:val="00BC3ED5"/>
    <w:rsid w:val="00BC4FBE"/>
    <w:rsid w:val="00BD52D5"/>
    <w:rsid w:val="00BD6A75"/>
    <w:rsid w:val="00C064E3"/>
    <w:rsid w:val="00C11E91"/>
    <w:rsid w:val="00C14DD6"/>
    <w:rsid w:val="00C43498"/>
    <w:rsid w:val="00C444E5"/>
    <w:rsid w:val="00C47945"/>
    <w:rsid w:val="00C74354"/>
    <w:rsid w:val="00C805CC"/>
    <w:rsid w:val="00C814A8"/>
    <w:rsid w:val="00C86E71"/>
    <w:rsid w:val="00C87A31"/>
    <w:rsid w:val="00CA026F"/>
    <w:rsid w:val="00CB2326"/>
    <w:rsid w:val="00CD742D"/>
    <w:rsid w:val="00CD7AD6"/>
    <w:rsid w:val="00CE5DBA"/>
    <w:rsid w:val="00CF1AAC"/>
    <w:rsid w:val="00CF28EE"/>
    <w:rsid w:val="00D47CE7"/>
    <w:rsid w:val="00D502DA"/>
    <w:rsid w:val="00D6683D"/>
    <w:rsid w:val="00D73518"/>
    <w:rsid w:val="00D80362"/>
    <w:rsid w:val="00D816DC"/>
    <w:rsid w:val="00D917B5"/>
    <w:rsid w:val="00DC2E92"/>
    <w:rsid w:val="00DC5639"/>
    <w:rsid w:val="00DD175B"/>
    <w:rsid w:val="00DF579E"/>
    <w:rsid w:val="00E005B1"/>
    <w:rsid w:val="00E02A6D"/>
    <w:rsid w:val="00E239F8"/>
    <w:rsid w:val="00E25C48"/>
    <w:rsid w:val="00E30E64"/>
    <w:rsid w:val="00E4088F"/>
    <w:rsid w:val="00E432EF"/>
    <w:rsid w:val="00E53FE0"/>
    <w:rsid w:val="00E55C33"/>
    <w:rsid w:val="00E66AAB"/>
    <w:rsid w:val="00E96975"/>
    <w:rsid w:val="00E96D67"/>
    <w:rsid w:val="00EA08D0"/>
    <w:rsid w:val="00EA60E4"/>
    <w:rsid w:val="00EA7537"/>
    <w:rsid w:val="00EA7EC8"/>
    <w:rsid w:val="00ED6ADE"/>
    <w:rsid w:val="00EE4B81"/>
    <w:rsid w:val="00EF65FB"/>
    <w:rsid w:val="00EF6FE6"/>
    <w:rsid w:val="00F33AA3"/>
    <w:rsid w:val="00F33B66"/>
    <w:rsid w:val="00F34DAF"/>
    <w:rsid w:val="00F409FA"/>
    <w:rsid w:val="00F47EDF"/>
    <w:rsid w:val="00F55A43"/>
    <w:rsid w:val="00F64F80"/>
    <w:rsid w:val="00F65738"/>
    <w:rsid w:val="00F761D6"/>
    <w:rsid w:val="00F86C8A"/>
    <w:rsid w:val="00FA11D0"/>
    <w:rsid w:val="00FA3563"/>
    <w:rsid w:val="00FA5321"/>
    <w:rsid w:val="00FB0C3C"/>
    <w:rsid w:val="00FB609D"/>
    <w:rsid w:val="00FC0C0C"/>
    <w:rsid w:val="00FD7574"/>
    <w:rsid w:val="00FE4C11"/>
    <w:rsid w:val="00FE54A3"/>
    <w:rsid w:val="00FE57B3"/>
    <w:rsid w:val="00FF3B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1A6780"/>
  <w15:docId w15:val="{0687BEF8-8B10-43F4-8A89-CBE746601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2403F"/>
    <w:pPr>
      <w:spacing w:after="200" w:line="276" w:lineRule="auto"/>
    </w:pPr>
    <w:rPr>
      <w:rFonts w:ascii="Calibri" w:eastAsia="Calibri" w:hAnsi="Calibri" w:cs="Times New Roman"/>
    </w:rPr>
  </w:style>
  <w:style w:type="paragraph" w:styleId="1">
    <w:name w:val="heading 1"/>
    <w:basedOn w:val="a"/>
    <w:next w:val="a"/>
    <w:link w:val="10"/>
    <w:uiPriority w:val="9"/>
    <w:qFormat/>
    <w:rsid w:val="00BC297D"/>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3">
    <w:name w:val="heading 3"/>
    <w:basedOn w:val="a"/>
    <w:link w:val="30"/>
    <w:uiPriority w:val="9"/>
    <w:qFormat/>
    <w:rsid w:val="008F1CB4"/>
    <w:pPr>
      <w:spacing w:before="100" w:beforeAutospacing="1" w:after="100" w:afterAutospacing="1" w:line="240" w:lineRule="auto"/>
      <w:outlineLvl w:val="2"/>
    </w:pPr>
    <w:rPr>
      <w:rFonts w:ascii="Times New Roman" w:eastAsia="Times New Roman" w:hAnsi="Times New Roman"/>
      <w:b/>
      <w:bCs/>
      <w:sz w:val="27"/>
      <w:szCs w:val="27"/>
      <w:lang w:eastAsia="ru-RU"/>
    </w:rPr>
  </w:style>
  <w:style w:type="paragraph" w:styleId="4">
    <w:name w:val="heading 4"/>
    <w:basedOn w:val="a"/>
    <w:next w:val="a"/>
    <w:link w:val="40"/>
    <w:uiPriority w:val="9"/>
    <w:semiHidden/>
    <w:unhideWhenUsed/>
    <w:qFormat/>
    <w:rsid w:val="00FE54A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62EC1"/>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62EC1"/>
    <w:rPr>
      <w:rFonts w:ascii="Segoe UI" w:eastAsia="Calibri" w:hAnsi="Segoe UI" w:cs="Segoe UI"/>
      <w:sz w:val="18"/>
      <w:szCs w:val="18"/>
    </w:rPr>
  </w:style>
  <w:style w:type="character" w:customStyle="1" w:styleId="30">
    <w:name w:val="Заголовок 3 Знак"/>
    <w:basedOn w:val="a0"/>
    <w:link w:val="3"/>
    <w:uiPriority w:val="9"/>
    <w:rsid w:val="008F1CB4"/>
    <w:rPr>
      <w:rFonts w:ascii="Times New Roman" w:eastAsia="Times New Roman" w:hAnsi="Times New Roman" w:cs="Times New Roman"/>
      <w:b/>
      <w:bCs/>
      <w:sz w:val="27"/>
      <w:szCs w:val="27"/>
      <w:lang w:eastAsia="ru-RU"/>
    </w:rPr>
  </w:style>
  <w:style w:type="character" w:styleId="a5">
    <w:name w:val="Hyperlink"/>
    <w:basedOn w:val="a0"/>
    <w:uiPriority w:val="99"/>
    <w:unhideWhenUsed/>
    <w:rsid w:val="008F1CB4"/>
    <w:rPr>
      <w:color w:val="0000FF"/>
      <w:u w:val="single"/>
    </w:rPr>
  </w:style>
  <w:style w:type="paragraph" w:styleId="a6">
    <w:name w:val="No Spacing"/>
    <w:uiPriority w:val="1"/>
    <w:qFormat/>
    <w:rsid w:val="00FC0C0C"/>
    <w:pPr>
      <w:spacing w:after="0" w:line="240" w:lineRule="auto"/>
    </w:pPr>
    <w:rPr>
      <w:rFonts w:ascii="Times New Roman" w:eastAsia="Times New Roman" w:hAnsi="Times New Roman" w:cs="Times New Roman"/>
      <w:sz w:val="24"/>
      <w:szCs w:val="24"/>
      <w:lang w:eastAsia="ru-RU"/>
    </w:rPr>
  </w:style>
  <w:style w:type="character" w:styleId="a7">
    <w:name w:val="Emphasis"/>
    <w:basedOn w:val="a0"/>
    <w:uiPriority w:val="20"/>
    <w:qFormat/>
    <w:rsid w:val="009A585D"/>
    <w:rPr>
      <w:i/>
      <w:iCs/>
    </w:rPr>
  </w:style>
  <w:style w:type="paragraph" w:styleId="a8">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9"/>
    <w:uiPriority w:val="99"/>
    <w:unhideWhenUsed/>
    <w:qFormat/>
    <w:rsid w:val="00FE54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9">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8"/>
    <w:locked/>
    <w:rsid w:val="00FE54A3"/>
    <w:rPr>
      <w:rFonts w:ascii="Times New Roman" w:eastAsia="Times New Roman" w:hAnsi="Times New Roman" w:cs="Times New Roman"/>
      <w:sz w:val="24"/>
      <w:szCs w:val="24"/>
      <w:lang w:eastAsia="ru-RU"/>
    </w:rPr>
  </w:style>
  <w:style w:type="character" w:customStyle="1" w:styleId="aa">
    <w:name w:val="a"/>
    <w:rsid w:val="00FE54A3"/>
    <w:rPr>
      <w:color w:val="333399"/>
      <w:u w:val="single"/>
    </w:rPr>
  </w:style>
  <w:style w:type="character" w:customStyle="1" w:styleId="s0">
    <w:name w:val="s0"/>
    <w:rsid w:val="00FE54A3"/>
    <w:rPr>
      <w:rFonts w:ascii="Times New Roman" w:hAnsi="Times New Roman" w:cs="Times New Roman" w:hint="default"/>
      <w:b w:val="0"/>
      <w:bCs w:val="0"/>
      <w:i w:val="0"/>
      <w:iCs w:val="0"/>
      <w:color w:val="000000"/>
    </w:rPr>
  </w:style>
  <w:style w:type="character" w:customStyle="1" w:styleId="apple-converted-space">
    <w:name w:val="apple-converted-space"/>
    <w:basedOn w:val="a0"/>
    <w:rsid w:val="00FE54A3"/>
  </w:style>
  <w:style w:type="paragraph" w:customStyle="1" w:styleId="j15">
    <w:name w:val="j15"/>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6">
    <w:name w:val="j16"/>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j13">
    <w:name w:val="j13"/>
    <w:basedOn w:val="a"/>
    <w:rsid w:val="00FE54A3"/>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40">
    <w:name w:val="Заголовок 4 Знак"/>
    <w:basedOn w:val="a0"/>
    <w:link w:val="4"/>
    <w:uiPriority w:val="9"/>
    <w:semiHidden/>
    <w:rsid w:val="00FE54A3"/>
    <w:rPr>
      <w:rFonts w:asciiTheme="majorHAnsi" w:eastAsiaTheme="majorEastAsia" w:hAnsiTheme="majorHAnsi" w:cstheme="majorBidi"/>
      <w:i/>
      <w:iCs/>
      <w:color w:val="2E74B5" w:themeColor="accent1" w:themeShade="BF"/>
    </w:rPr>
  </w:style>
  <w:style w:type="paragraph" w:styleId="ab">
    <w:name w:val="List Paragraph"/>
    <w:basedOn w:val="a"/>
    <w:uiPriority w:val="34"/>
    <w:qFormat/>
    <w:rsid w:val="00FE54A3"/>
    <w:pPr>
      <w:ind w:left="720"/>
      <w:contextualSpacing/>
    </w:pPr>
  </w:style>
  <w:style w:type="paragraph" w:styleId="ac">
    <w:name w:val="Body Text"/>
    <w:basedOn w:val="a"/>
    <w:link w:val="ad"/>
    <w:rsid w:val="00480654"/>
    <w:pPr>
      <w:tabs>
        <w:tab w:val="left" w:pos="0"/>
      </w:tabs>
      <w:spacing w:after="0" w:line="240" w:lineRule="auto"/>
      <w:jc w:val="both"/>
    </w:pPr>
    <w:rPr>
      <w:rFonts w:ascii="Times New Roman" w:eastAsia="Times New Roman" w:hAnsi="Times New Roman"/>
      <w:sz w:val="28"/>
      <w:szCs w:val="20"/>
      <w:lang w:eastAsia="ru-RU"/>
    </w:rPr>
  </w:style>
  <w:style w:type="character" w:customStyle="1" w:styleId="ad">
    <w:name w:val="Основной текст Знак"/>
    <w:basedOn w:val="a0"/>
    <w:link w:val="ac"/>
    <w:rsid w:val="00480654"/>
    <w:rPr>
      <w:rFonts w:ascii="Times New Roman" w:eastAsia="Times New Roman" w:hAnsi="Times New Roman" w:cs="Times New Roman"/>
      <w:sz w:val="28"/>
      <w:szCs w:val="20"/>
      <w:lang w:eastAsia="ru-RU"/>
    </w:rPr>
  </w:style>
  <w:style w:type="character" w:styleId="ae">
    <w:name w:val="Strong"/>
    <w:basedOn w:val="a0"/>
    <w:uiPriority w:val="22"/>
    <w:qFormat/>
    <w:rsid w:val="007B2B53"/>
    <w:rPr>
      <w:b/>
      <w:bCs/>
    </w:rPr>
  </w:style>
  <w:style w:type="character" w:customStyle="1" w:styleId="10">
    <w:name w:val="Заголовок 1 Знак"/>
    <w:basedOn w:val="a0"/>
    <w:link w:val="1"/>
    <w:uiPriority w:val="9"/>
    <w:rsid w:val="00BC297D"/>
    <w:rPr>
      <w:rFonts w:asciiTheme="majorHAnsi" w:eastAsiaTheme="majorEastAsia" w:hAnsiTheme="majorHAnsi" w:cstheme="majorBidi"/>
      <w:b/>
      <w:bCs/>
      <w:color w:val="2E74B5" w:themeColor="accent1" w:themeShade="BF"/>
      <w:sz w:val="28"/>
      <w:szCs w:val="28"/>
    </w:rPr>
  </w:style>
  <w:style w:type="paragraph" w:styleId="af">
    <w:name w:val="header"/>
    <w:basedOn w:val="a"/>
    <w:link w:val="af0"/>
    <w:uiPriority w:val="99"/>
    <w:unhideWhenUsed/>
    <w:rsid w:val="00F47EDF"/>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F47EDF"/>
    <w:rPr>
      <w:rFonts w:ascii="Calibri" w:eastAsia="Calibri" w:hAnsi="Calibri" w:cs="Times New Roman"/>
    </w:rPr>
  </w:style>
  <w:style w:type="paragraph" w:styleId="af1">
    <w:name w:val="footer"/>
    <w:basedOn w:val="a"/>
    <w:link w:val="af2"/>
    <w:uiPriority w:val="99"/>
    <w:unhideWhenUsed/>
    <w:rsid w:val="00F47EDF"/>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F47EDF"/>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09573">
      <w:bodyDiv w:val="1"/>
      <w:marLeft w:val="0"/>
      <w:marRight w:val="0"/>
      <w:marTop w:val="0"/>
      <w:marBottom w:val="0"/>
      <w:divBdr>
        <w:top w:val="none" w:sz="0" w:space="0" w:color="auto"/>
        <w:left w:val="none" w:sz="0" w:space="0" w:color="auto"/>
        <w:bottom w:val="none" w:sz="0" w:space="0" w:color="auto"/>
        <w:right w:val="none" w:sz="0" w:space="0" w:color="auto"/>
      </w:divBdr>
    </w:div>
    <w:div w:id="32124344">
      <w:bodyDiv w:val="1"/>
      <w:marLeft w:val="0"/>
      <w:marRight w:val="0"/>
      <w:marTop w:val="0"/>
      <w:marBottom w:val="0"/>
      <w:divBdr>
        <w:top w:val="none" w:sz="0" w:space="0" w:color="auto"/>
        <w:left w:val="none" w:sz="0" w:space="0" w:color="auto"/>
        <w:bottom w:val="none" w:sz="0" w:space="0" w:color="auto"/>
        <w:right w:val="none" w:sz="0" w:space="0" w:color="auto"/>
      </w:divBdr>
    </w:div>
    <w:div w:id="36904727">
      <w:bodyDiv w:val="1"/>
      <w:marLeft w:val="0"/>
      <w:marRight w:val="0"/>
      <w:marTop w:val="0"/>
      <w:marBottom w:val="0"/>
      <w:divBdr>
        <w:top w:val="none" w:sz="0" w:space="0" w:color="auto"/>
        <w:left w:val="none" w:sz="0" w:space="0" w:color="auto"/>
        <w:bottom w:val="none" w:sz="0" w:space="0" w:color="auto"/>
        <w:right w:val="none" w:sz="0" w:space="0" w:color="auto"/>
      </w:divBdr>
    </w:div>
    <w:div w:id="39978925">
      <w:bodyDiv w:val="1"/>
      <w:marLeft w:val="0"/>
      <w:marRight w:val="0"/>
      <w:marTop w:val="0"/>
      <w:marBottom w:val="0"/>
      <w:divBdr>
        <w:top w:val="none" w:sz="0" w:space="0" w:color="auto"/>
        <w:left w:val="none" w:sz="0" w:space="0" w:color="auto"/>
        <w:bottom w:val="none" w:sz="0" w:space="0" w:color="auto"/>
        <w:right w:val="none" w:sz="0" w:space="0" w:color="auto"/>
      </w:divBdr>
    </w:div>
    <w:div w:id="215900815">
      <w:bodyDiv w:val="1"/>
      <w:marLeft w:val="0"/>
      <w:marRight w:val="0"/>
      <w:marTop w:val="0"/>
      <w:marBottom w:val="0"/>
      <w:divBdr>
        <w:top w:val="none" w:sz="0" w:space="0" w:color="auto"/>
        <w:left w:val="none" w:sz="0" w:space="0" w:color="auto"/>
        <w:bottom w:val="none" w:sz="0" w:space="0" w:color="auto"/>
        <w:right w:val="none" w:sz="0" w:space="0" w:color="auto"/>
      </w:divBdr>
    </w:div>
    <w:div w:id="233666354">
      <w:bodyDiv w:val="1"/>
      <w:marLeft w:val="0"/>
      <w:marRight w:val="0"/>
      <w:marTop w:val="0"/>
      <w:marBottom w:val="0"/>
      <w:divBdr>
        <w:top w:val="none" w:sz="0" w:space="0" w:color="auto"/>
        <w:left w:val="none" w:sz="0" w:space="0" w:color="auto"/>
        <w:bottom w:val="none" w:sz="0" w:space="0" w:color="auto"/>
        <w:right w:val="none" w:sz="0" w:space="0" w:color="auto"/>
      </w:divBdr>
    </w:div>
    <w:div w:id="283926827">
      <w:bodyDiv w:val="1"/>
      <w:marLeft w:val="0"/>
      <w:marRight w:val="0"/>
      <w:marTop w:val="0"/>
      <w:marBottom w:val="0"/>
      <w:divBdr>
        <w:top w:val="none" w:sz="0" w:space="0" w:color="auto"/>
        <w:left w:val="none" w:sz="0" w:space="0" w:color="auto"/>
        <w:bottom w:val="none" w:sz="0" w:space="0" w:color="auto"/>
        <w:right w:val="none" w:sz="0" w:space="0" w:color="auto"/>
      </w:divBdr>
    </w:div>
    <w:div w:id="294217507">
      <w:bodyDiv w:val="1"/>
      <w:marLeft w:val="0"/>
      <w:marRight w:val="0"/>
      <w:marTop w:val="0"/>
      <w:marBottom w:val="0"/>
      <w:divBdr>
        <w:top w:val="none" w:sz="0" w:space="0" w:color="auto"/>
        <w:left w:val="none" w:sz="0" w:space="0" w:color="auto"/>
        <w:bottom w:val="none" w:sz="0" w:space="0" w:color="auto"/>
        <w:right w:val="none" w:sz="0" w:space="0" w:color="auto"/>
      </w:divBdr>
    </w:div>
    <w:div w:id="493692113">
      <w:bodyDiv w:val="1"/>
      <w:marLeft w:val="0"/>
      <w:marRight w:val="0"/>
      <w:marTop w:val="0"/>
      <w:marBottom w:val="0"/>
      <w:divBdr>
        <w:top w:val="none" w:sz="0" w:space="0" w:color="auto"/>
        <w:left w:val="none" w:sz="0" w:space="0" w:color="auto"/>
        <w:bottom w:val="none" w:sz="0" w:space="0" w:color="auto"/>
        <w:right w:val="none" w:sz="0" w:space="0" w:color="auto"/>
      </w:divBdr>
    </w:div>
    <w:div w:id="561143038">
      <w:bodyDiv w:val="1"/>
      <w:marLeft w:val="0"/>
      <w:marRight w:val="0"/>
      <w:marTop w:val="0"/>
      <w:marBottom w:val="0"/>
      <w:divBdr>
        <w:top w:val="none" w:sz="0" w:space="0" w:color="auto"/>
        <w:left w:val="none" w:sz="0" w:space="0" w:color="auto"/>
        <w:bottom w:val="none" w:sz="0" w:space="0" w:color="auto"/>
        <w:right w:val="none" w:sz="0" w:space="0" w:color="auto"/>
      </w:divBdr>
    </w:div>
    <w:div w:id="603266758">
      <w:bodyDiv w:val="1"/>
      <w:marLeft w:val="0"/>
      <w:marRight w:val="0"/>
      <w:marTop w:val="0"/>
      <w:marBottom w:val="0"/>
      <w:divBdr>
        <w:top w:val="none" w:sz="0" w:space="0" w:color="auto"/>
        <w:left w:val="none" w:sz="0" w:space="0" w:color="auto"/>
        <w:bottom w:val="none" w:sz="0" w:space="0" w:color="auto"/>
        <w:right w:val="none" w:sz="0" w:space="0" w:color="auto"/>
      </w:divBdr>
    </w:div>
    <w:div w:id="784618554">
      <w:bodyDiv w:val="1"/>
      <w:marLeft w:val="0"/>
      <w:marRight w:val="0"/>
      <w:marTop w:val="0"/>
      <w:marBottom w:val="0"/>
      <w:divBdr>
        <w:top w:val="none" w:sz="0" w:space="0" w:color="auto"/>
        <w:left w:val="none" w:sz="0" w:space="0" w:color="auto"/>
        <w:bottom w:val="none" w:sz="0" w:space="0" w:color="auto"/>
        <w:right w:val="none" w:sz="0" w:space="0" w:color="auto"/>
      </w:divBdr>
    </w:div>
    <w:div w:id="798567191">
      <w:bodyDiv w:val="1"/>
      <w:marLeft w:val="0"/>
      <w:marRight w:val="0"/>
      <w:marTop w:val="0"/>
      <w:marBottom w:val="0"/>
      <w:divBdr>
        <w:top w:val="none" w:sz="0" w:space="0" w:color="auto"/>
        <w:left w:val="none" w:sz="0" w:space="0" w:color="auto"/>
        <w:bottom w:val="none" w:sz="0" w:space="0" w:color="auto"/>
        <w:right w:val="none" w:sz="0" w:space="0" w:color="auto"/>
      </w:divBdr>
    </w:div>
    <w:div w:id="937100610">
      <w:bodyDiv w:val="1"/>
      <w:marLeft w:val="0"/>
      <w:marRight w:val="0"/>
      <w:marTop w:val="0"/>
      <w:marBottom w:val="0"/>
      <w:divBdr>
        <w:top w:val="none" w:sz="0" w:space="0" w:color="auto"/>
        <w:left w:val="none" w:sz="0" w:space="0" w:color="auto"/>
        <w:bottom w:val="none" w:sz="0" w:space="0" w:color="auto"/>
        <w:right w:val="none" w:sz="0" w:space="0" w:color="auto"/>
      </w:divBdr>
    </w:div>
    <w:div w:id="975451030">
      <w:bodyDiv w:val="1"/>
      <w:marLeft w:val="0"/>
      <w:marRight w:val="0"/>
      <w:marTop w:val="0"/>
      <w:marBottom w:val="0"/>
      <w:divBdr>
        <w:top w:val="none" w:sz="0" w:space="0" w:color="auto"/>
        <w:left w:val="none" w:sz="0" w:space="0" w:color="auto"/>
        <w:bottom w:val="none" w:sz="0" w:space="0" w:color="auto"/>
        <w:right w:val="none" w:sz="0" w:space="0" w:color="auto"/>
      </w:divBdr>
    </w:div>
    <w:div w:id="1015689113">
      <w:bodyDiv w:val="1"/>
      <w:marLeft w:val="0"/>
      <w:marRight w:val="0"/>
      <w:marTop w:val="0"/>
      <w:marBottom w:val="0"/>
      <w:divBdr>
        <w:top w:val="none" w:sz="0" w:space="0" w:color="auto"/>
        <w:left w:val="none" w:sz="0" w:space="0" w:color="auto"/>
        <w:bottom w:val="none" w:sz="0" w:space="0" w:color="auto"/>
        <w:right w:val="none" w:sz="0" w:space="0" w:color="auto"/>
      </w:divBdr>
    </w:div>
    <w:div w:id="1062606046">
      <w:bodyDiv w:val="1"/>
      <w:marLeft w:val="0"/>
      <w:marRight w:val="0"/>
      <w:marTop w:val="0"/>
      <w:marBottom w:val="0"/>
      <w:divBdr>
        <w:top w:val="none" w:sz="0" w:space="0" w:color="auto"/>
        <w:left w:val="none" w:sz="0" w:space="0" w:color="auto"/>
        <w:bottom w:val="none" w:sz="0" w:space="0" w:color="auto"/>
        <w:right w:val="none" w:sz="0" w:space="0" w:color="auto"/>
      </w:divBdr>
    </w:div>
    <w:div w:id="1064795612">
      <w:bodyDiv w:val="1"/>
      <w:marLeft w:val="0"/>
      <w:marRight w:val="0"/>
      <w:marTop w:val="0"/>
      <w:marBottom w:val="0"/>
      <w:divBdr>
        <w:top w:val="none" w:sz="0" w:space="0" w:color="auto"/>
        <w:left w:val="none" w:sz="0" w:space="0" w:color="auto"/>
        <w:bottom w:val="none" w:sz="0" w:space="0" w:color="auto"/>
        <w:right w:val="none" w:sz="0" w:space="0" w:color="auto"/>
      </w:divBdr>
    </w:div>
    <w:div w:id="1185288016">
      <w:bodyDiv w:val="1"/>
      <w:marLeft w:val="0"/>
      <w:marRight w:val="0"/>
      <w:marTop w:val="0"/>
      <w:marBottom w:val="0"/>
      <w:divBdr>
        <w:top w:val="none" w:sz="0" w:space="0" w:color="auto"/>
        <w:left w:val="none" w:sz="0" w:space="0" w:color="auto"/>
        <w:bottom w:val="none" w:sz="0" w:space="0" w:color="auto"/>
        <w:right w:val="none" w:sz="0" w:space="0" w:color="auto"/>
      </w:divBdr>
    </w:div>
    <w:div w:id="1242328869">
      <w:bodyDiv w:val="1"/>
      <w:marLeft w:val="0"/>
      <w:marRight w:val="0"/>
      <w:marTop w:val="0"/>
      <w:marBottom w:val="0"/>
      <w:divBdr>
        <w:top w:val="none" w:sz="0" w:space="0" w:color="auto"/>
        <w:left w:val="none" w:sz="0" w:space="0" w:color="auto"/>
        <w:bottom w:val="none" w:sz="0" w:space="0" w:color="auto"/>
        <w:right w:val="none" w:sz="0" w:space="0" w:color="auto"/>
      </w:divBdr>
    </w:div>
    <w:div w:id="1378625686">
      <w:bodyDiv w:val="1"/>
      <w:marLeft w:val="0"/>
      <w:marRight w:val="0"/>
      <w:marTop w:val="0"/>
      <w:marBottom w:val="0"/>
      <w:divBdr>
        <w:top w:val="none" w:sz="0" w:space="0" w:color="auto"/>
        <w:left w:val="none" w:sz="0" w:space="0" w:color="auto"/>
        <w:bottom w:val="none" w:sz="0" w:space="0" w:color="auto"/>
        <w:right w:val="none" w:sz="0" w:space="0" w:color="auto"/>
      </w:divBdr>
    </w:div>
    <w:div w:id="1592473505">
      <w:bodyDiv w:val="1"/>
      <w:marLeft w:val="0"/>
      <w:marRight w:val="0"/>
      <w:marTop w:val="0"/>
      <w:marBottom w:val="0"/>
      <w:divBdr>
        <w:top w:val="none" w:sz="0" w:space="0" w:color="auto"/>
        <w:left w:val="none" w:sz="0" w:space="0" w:color="auto"/>
        <w:bottom w:val="none" w:sz="0" w:space="0" w:color="auto"/>
        <w:right w:val="none" w:sz="0" w:space="0" w:color="auto"/>
      </w:divBdr>
    </w:div>
    <w:div w:id="1629509173">
      <w:bodyDiv w:val="1"/>
      <w:marLeft w:val="0"/>
      <w:marRight w:val="0"/>
      <w:marTop w:val="0"/>
      <w:marBottom w:val="0"/>
      <w:divBdr>
        <w:top w:val="none" w:sz="0" w:space="0" w:color="auto"/>
        <w:left w:val="none" w:sz="0" w:space="0" w:color="auto"/>
        <w:bottom w:val="none" w:sz="0" w:space="0" w:color="auto"/>
        <w:right w:val="none" w:sz="0" w:space="0" w:color="auto"/>
      </w:divBdr>
    </w:div>
    <w:div w:id="1841920318">
      <w:bodyDiv w:val="1"/>
      <w:marLeft w:val="0"/>
      <w:marRight w:val="0"/>
      <w:marTop w:val="0"/>
      <w:marBottom w:val="0"/>
      <w:divBdr>
        <w:top w:val="none" w:sz="0" w:space="0" w:color="auto"/>
        <w:left w:val="none" w:sz="0" w:space="0" w:color="auto"/>
        <w:bottom w:val="none" w:sz="0" w:space="0" w:color="auto"/>
        <w:right w:val="none" w:sz="0" w:space="0" w:color="auto"/>
      </w:divBdr>
    </w:div>
    <w:div w:id="1859810855">
      <w:bodyDiv w:val="1"/>
      <w:marLeft w:val="0"/>
      <w:marRight w:val="0"/>
      <w:marTop w:val="0"/>
      <w:marBottom w:val="0"/>
      <w:divBdr>
        <w:top w:val="none" w:sz="0" w:space="0" w:color="auto"/>
        <w:left w:val="none" w:sz="0" w:space="0" w:color="auto"/>
        <w:bottom w:val="none" w:sz="0" w:space="0" w:color="auto"/>
        <w:right w:val="none" w:sz="0" w:space="0" w:color="auto"/>
      </w:divBdr>
    </w:div>
    <w:div w:id="1899785740">
      <w:bodyDiv w:val="1"/>
      <w:marLeft w:val="0"/>
      <w:marRight w:val="0"/>
      <w:marTop w:val="0"/>
      <w:marBottom w:val="0"/>
      <w:divBdr>
        <w:top w:val="none" w:sz="0" w:space="0" w:color="auto"/>
        <w:left w:val="none" w:sz="0" w:space="0" w:color="auto"/>
        <w:bottom w:val="none" w:sz="0" w:space="0" w:color="auto"/>
        <w:right w:val="none" w:sz="0" w:space="0" w:color="auto"/>
      </w:divBdr>
    </w:div>
    <w:div w:id="1935744978">
      <w:bodyDiv w:val="1"/>
      <w:marLeft w:val="0"/>
      <w:marRight w:val="0"/>
      <w:marTop w:val="0"/>
      <w:marBottom w:val="0"/>
      <w:divBdr>
        <w:top w:val="none" w:sz="0" w:space="0" w:color="auto"/>
        <w:left w:val="none" w:sz="0" w:space="0" w:color="auto"/>
        <w:bottom w:val="none" w:sz="0" w:space="0" w:color="auto"/>
        <w:right w:val="none" w:sz="0" w:space="0" w:color="auto"/>
      </w:divBdr>
    </w:div>
    <w:div w:id="1937008629">
      <w:bodyDiv w:val="1"/>
      <w:marLeft w:val="0"/>
      <w:marRight w:val="0"/>
      <w:marTop w:val="0"/>
      <w:marBottom w:val="0"/>
      <w:divBdr>
        <w:top w:val="none" w:sz="0" w:space="0" w:color="auto"/>
        <w:left w:val="none" w:sz="0" w:space="0" w:color="auto"/>
        <w:bottom w:val="none" w:sz="0" w:space="0" w:color="auto"/>
        <w:right w:val="none" w:sz="0" w:space="0" w:color="auto"/>
      </w:divBdr>
    </w:div>
    <w:div w:id="2001998417">
      <w:bodyDiv w:val="1"/>
      <w:marLeft w:val="0"/>
      <w:marRight w:val="0"/>
      <w:marTop w:val="0"/>
      <w:marBottom w:val="0"/>
      <w:divBdr>
        <w:top w:val="none" w:sz="0" w:space="0" w:color="auto"/>
        <w:left w:val="none" w:sz="0" w:space="0" w:color="auto"/>
        <w:bottom w:val="none" w:sz="0" w:space="0" w:color="auto"/>
        <w:right w:val="none" w:sz="0" w:space="0" w:color="auto"/>
      </w:divBdr>
    </w:div>
    <w:div w:id="2080245155">
      <w:bodyDiv w:val="1"/>
      <w:marLeft w:val="0"/>
      <w:marRight w:val="0"/>
      <w:marTop w:val="0"/>
      <w:marBottom w:val="0"/>
      <w:divBdr>
        <w:top w:val="none" w:sz="0" w:space="0" w:color="auto"/>
        <w:left w:val="none" w:sz="0" w:space="0" w:color="auto"/>
        <w:bottom w:val="none" w:sz="0" w:space="0" w:color="auto"/>
        <w:right w:val="none" w:sz="0" w:space="0" w:color="auto"/>
      </w:divBdr>
    </w:div>
    <w:div w:id="210915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C163C2-2DE9-4DB0-A0D8-C12765B736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169</TotalTime>
  <Pages>5</Pages>
  <Words>1763</Words>
  <Characters>10052</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11792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Diakov</dc:creator>
  <cp:lastModifiedBy>Muhammedali Smagul</cp:lastModifiedBy>
  <cp:revision>98</cp:revision>
  <cp:lastPrinted>2022-09-23T06:05:00Z</cp:lastPrinted>
  <dcterms:created xsi:type="dcterms:W3CDTF">2022-09-23T05:52:00Z</dcterms:created>
  <dcterms:modified xsi:type="dcterms:W3CDTF">2023-02-10T05:50:00Z</dcterms:modified>
</cp:coreProperties>
</file>