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F693" w14:textId="752326B5" w:rsidR="005254E3" w:rsidRDefault="005254E3" w:rsidP="006049E8">
      <w:pPr>
        <w:spacing w:after="0" w:line="240" w:lineRule="auto"/>
        <w:jc w:val="right"/>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14:anchorId="48405050" wp14:editId="4C0FAD60">
            <wp:simplePos x="0" y="0"/>
            <wp:positionH relativeFrom="column">
              <wp:posOffset>149860</wp:posOffset>
            </wp:positionH>
            <wp:positionV relativeFrom="paragraph">
              <wp:posOffset>-97790</wp:posOffset>
            </wp:positionV>
            <wp:extent cx="1685925" cy="1685925"/>
            <wp:effectExtent l="0" t="0" r="9525" b="9525"/>
            <wp:wrapNone/>
            <wp:docPr id="1" name="Рисунок 1" descr="C:\Users\OMTSAIDA\Pictures\logo-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TSAIDA\Pictures\logo-cir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9C"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D80362">
        <w:rPr>
          <w:rFonts w:ascii="Times New Roman" w:hAnsi="Times New Roman"/>
          <w:b/>
          <w:sz w:val="24"/>
          <w:szCs w:val="24"/>
          <w:lang w:val="kk-KZ"/>
        </w:rPr>
        <w:t xml:space="preserve">                          Г</w:t>
      </w:r>
      <w:r w:rsidR="00BB619C" w:rsidRPr="00AE0FE4">
        <w:rPr>
          <w:rFonts w:ascii="Times New Roman" w:hAnsi="Times New Roman"/>
          <w:b/>
          <w:sz w:val="24"/>
          <w:szCs w:val="24"/>
          <w:lang w:val="kk-KZ"/>
        </w:rPr>
        <w:t>лавн</w:t>
      </w:r>
      <w:r w:rsidR="00D80362">
        <w:rPr>
          <w:rFonts w:ascii="Times New Roman" w:hAnsi="Times New Roman"/>
          <w:b/>
          <w:sz w:val="24"/>
          <w:szCs w:val="24"/>
          <w:lang w:val="kk-KZ"/>
        </w:rPr>
        <w:t>ый</w:t>
      </w:r>
      <w:r w:rsidR="00BB619C" w:rsidRPr="00AE0FE4">
        <w:rPr>
          <w:rFonts w:ascii="Times New Roman" w:hAnsi="Times New Roman"/>
          <w:b/>
          <w:sz w:val="24"/>
          <w:szCs w:val="24"/>
          <w:lang w:val="kk-KZ"/>
        </w:rPr>
        <w:t xml:space="preserve"> врач</w:t>
      </w:r>
      <w:r>
        <w:rPr>
          <w:rFonts w:ascii="Times New Roman" w:hAnsi="Times New Roman"/>
          <w:b/>
          <w:sz w:val="24"/>
          <w:szCs w:val="24"/>
          <w:lang w:val="kk-KZ"/>
        </w:rPr>
        <w:t xml:space="preserve"> </w:t>
      </w:r>
      <w:r w:rsidR="00BB619C" w:rsidRPr="00AE0FE4">
        <w:rPr>
          <w:rFonts w:ascii="Times New Roman" w:hAnsi="Times New Roman"/>
          <w:b/>
          <w:sz w:val="24"/>
          <w:szCs w:val="24"/>
          <w:lang w:val="kk-KZ"/>
        </w:rPr>
        <w:t>Г</w:t>
      </w:r>
      <w:r>
        <w:rPr>
          <w:rFonts w:ascii="Times New Roman" w:hAnsi="Times New Roman"/>
          <w:b/>
          <w:sz w:val="24"/>
          <w:szCs w:val="24"/>
          <w:lang w:val="kk-KZ"/>
        </w:rPr>
        <w:t>К</w:t>
      </w:r>
      <w:r w:rsidR="00BB619C" w:rsidRPr="00AE0FE4">
        <w:rPr>
          <w:rFonts w:ascii="Times New Roman" w:hAnsi="Times New Roman"/>
          <w:b/>
          <w:sz w:val="24"/>
          <w:szCs w:val="24"/>
          <w:lang w:val="kk-KZ"/>
        </w:rPr>
        <w:t xml:space="preserve">П на </w:t>
      </w:r>
      <w:r w:rsidR="00BB619C" w:rsidRPr="00AE0FE4">
        <w:rPr>
          <w:rFonts w:ascii="Times New Roman" w:hAnsi="Times New Roman"/>
          <w:b/>
          <w:sz w:val="24"/>
          <w:szCs w:val="24"/>
        </w:rPr>
        <w:t>ПХВ «</w:t>
      </w:r>
      <w:r w:rsidRPr="005254E3">
        <w:rPr>
          <w:rFonts w:ascii="Times New Roman" w:hAnsi="Times New Roman"/>
          <w:b/>
          <w:sz w:val="24"/>
          <w:szCs w:val="24"/>
        </w:rPr>
        <w:t xml:space="preserve">Городская клиническая инфекционная больница имени </w:t>
      </w:r>
    </w:p>
    <w:p w14:paraId="11BB0626" w14:textId="353852FE" w:rsidR="006049E8" w:rsidRDefault="005254E3" w:rsidP="006049E8">
      <w:pPr>
        <w:spacing w:after="0" w:line="240" w:lineRule="auto"/>
        <w:jc w:val="right"/>
        <w:rPr>
          <w:rFonts w:ascii="Times New Roman" w:hAnsi="Times New Roman"/>
          <w:b/>
          <w:sz w:val="24"/>
          <w:szCs w:val="24"/>
        </w:rPr>
      </w:pPr>
      <w:r w:rsidRPr="005254E3">
        <w:rPr>
          <w:rFonts w:ascii="Times New Roman" w:hAnsi="Times New Roman"/>
          <w:b/>
          <w:sz w:val="24"/>
          <w:szCs w:val="24"/>
        </w:rPr>
        <w:t>Изатимы Жекеновой</w:t>
      </w:r>
      <w:r>
        <w:rPr>
          <w:rFonts w:ascii="Times New Roman" w:hAnsi="Times New Roman"/>
          <w:b/>
          <w:sz w:val="24"/>
          <w:szCs w:val="24"/>
        </w:rPr>
        <w:t>» У</w:t>
      </w:r>
      <w:r w:rsidR="00BB619C" w:rsidRPr="00AE0FE4">
        <w:rPr>
          <w:rFonts w:ascii="Times New Roman" w:hAnsi="Times New Roman"/>
          <w:b/>
          <w:sz w:val="24"/>
          <w:szCs w:val="24"/>
        </w:rPr>
        <w:t xml:space="preserve">З города Алматы </w:t>
      </w:r>
    </w:p>
    <w:p w14:paraId="20CC8E33" w14:textId="31847315" w:rsidR="00BB619C" w:rsidRPr="00AE0FE4" w:rsidRDefault="00D80362" w:rsidP="006049E8">
      <w:pPr>
        <w:spacing w:after="0" w:line="240" w:lineRule="auto"/>
        <w:jc w:val="right"/>
        <w:rPr>
          <w:rFonts w:ascii="Times New Roman" w:hAnsi="Times New Roman"/>
          <w:b/>
          <w:sz w:val="24"/>
          <w:szCs w:val="24"/>
        </w:rPr>
      </w:pPr>
      <w:r>
        <w:rPr>
          <w:rFonts w:ascii="Times New Roman" w:hAnsi="Times New Roman"/>
          <w:b/>
          <w:sz w:val="24"/>
          <w:szCs w:val="24"/>
          <w:lang w:val="kk-KZ"/>
        </w:rPr>
        <w:t>Абдрахманова А.К.</w:t>
      </w:r>
      <w:r w:rsidR="00BB619C" w:rsidRPr="00AE0FE4">
        <w:rPr>
          <w:rFonts w:ascii="Times New Roman" w:hAnsi="Times New Roman"/>
          <w:b/>
          <w:sz w:val="24"/>
          <w:szCs w:val="24"/>
        </w:rPr>
        <w:t xml:space="preserve"> </w:t>
      </w:r>
    </w:p>
    <w:p w14:paraId="5A21FB57" w14:textId="47F0AF47"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22480003" w14:textId="191890AE" w:rsidR="00A2403F" w:rsidRPr="00377204" w:rsidRDefault="00A2403F" w:rsidP="00980F85">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377204">
        <w:rPr>
          <w:rFonts w:ascii="Times New Roman" w:hAnsi="Times New Roman"/>
          <w:b/>
          <w:sz w:val="28"/>
          <w:szCs w:val="28"/>
          <w:lang w:val="kk-KZ"/>
        </w:rPr>
        <w:t>3</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1FAA8B83" w:rsidR="00FE54A3" w:rsidRPr="008D4B4D" w:rsidRDefault="00A2403F" w:rsidP="006049E8">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377204">
        <w:rPr>
          <w:rFonts w:ascii="Times New Roman" w:hAnsi="Times New Roman"/>
          <w:b/>
          <w:sz w:val="24"/>
          <w:szCs w:val="24"/>
        </w:rPr>
        <w:t>10</w:t>
      </w:r>
      <w:r w:rsidR="0000387B" w:rsidRPr="008D4B4D">
        <w:rPr>
          <w:rFonts w:ascii="Times New Roman" w:hAnsi="Times New Roman"/>
          <w:b/>
          <w:sz w:val="24"/>
          <w:szCs w:val="24"/>
        </w:rPr>
        <w:t>»</w:t>
      </w:r>
      <w:r w:rsidR="00377204">
        <w:rPr>
          <w:rFonts w:ascii="Times New Roman" w:hAnsi="Times New Roman"/>
          <w:b/>
          <w:sz w:val="24"/>
          <w:szCs w:val="24"/>
          <w:lang w:val="kk-KZ"/>
        </w:rPr>
        <w:t xml:space="preserve">  февраля </w:t>
      </w:r>
      <w:r w:rsidR="0000387B" w:rsidRPr="008D4B4D">
        <w:rPr>
          <w:rFonts w:ascii="Times New Roman" w:hAnsi="Times New Roman"/>
          <w:b/>
          <w:sz w:val="24"/>
          <w:szCs w:val="24"/>
        </w:rPr>
        <w:t xml:space="preserve"> 202</w:t>
      </w:r>
      <w:r w:rsidR="00823395">
        <w:rPr>
          <w:rFonts w:ascii="Times New Roman" w:hAnsi="Times New Roman"/>
          <w:b/>
          <w:sz w:val="24"/>
          <w:szCs w:val="24"/>
          <w:lang w:val="kk-KZ"/>
        </w:rPr>
        <w:t>3</w:t>
      </w:r>
      <w:r w:rsidR="0000387B" w:rsidRPr="008D4B4D">
        <w:rPr>
          <w:rFonts w:ascii="Times New Roman" w:hAnsi="Times New Roman"/>
          <w:b/>
          <w:sz w:val="24"/>
          <w:szCs w:val="24"/>
        </w:rPr>
        <w:t>г</w:t>
      </w:r>
    </w:p>
    <w:p w14:paraId="7B698272" w14:textId="2F1893A6" w:rsidR="006151F8" w:rsidRPr="00215604" w:rsidRDefault="005254E3" w:rsidP="006151F8">
      <w:pPr>
        <w:spacing w:after="0" w:line="240" w:lineRule="auto"/>
        <w:ind w:firstLine="708"/>
        <w:jc w:val="both"/>
        <w:rPr>
          <w:rFonts w:ascii="Times New Roman" w:hAnsi="Times New Roman"/>
          <w:b/>
          <w:sz w:val="24"/>
          <w:szCs w:val="24"/>
          <w:lang w:val="kk-KZ"/>
        </w:rPr>
      </w:pPr>
      <w:r w:rsidRPr="005254E3">
        <w:rPr>
          <w:rFonts w:ascii="Times New Roman" w:hAnsi="Times New Roman"/>
          <w:sz w:val="24"/>
          <w:szCs w:val="24"/>
        </w:rPr>
        <w:t>Государственное коммунальное предприятие на праве хозяйственного ведения "Городская клиническая инфекционная больница имени Изатимы Жекеновой" Управления здравоохранения города Алматы</w:t>
      </w:r>
      <w:r>
        <w:rPr>
          <w:rFonts w:ascii="Times New Roman" w:hAnsi="Times New Roman"/>
          <w:sz w:val="24"/>
          <w:szCs w:val="24"/>
        </w:rPr>
        <w:t xml:space="preserve"> </w:t>
      </w:r>
      <w:r w:rsidR="0016198B">
        <w:rPr>
          <w:rFonts w:ascii="Times New Roman" w:hAnsi="Times New Roman"/>
          <w:sz w:val="24"/>
          <w:szCs w:val="24"/>
        </w:rPr>
        <w:t xml:space="preserve">расположенный по адресу город Алматы, улица </w:t>
      </w:r>
      <w:r>
        <w:rPr>
          <w:rFonts w:ascii="Times New Roman" w:hAnsi="Times New Roman"/>
          <w:sz w:val="24"/>
          <w:szCs w:val="24"/>
        </w:rPr>
        <w:t>Байзакова</w:t>
      </w:r>
      <w:r w:rsidR="0016198B">
        <w:rPr>
          <w:rFonts w:ascii="Times New Roman" w:hAnsi="Times New Roman"/>
          <w:sz w:val="24"/>
          <w:szCs w:val="24"/>
        </w:rPr>
        <w:t xml:space="preserve"> </w:t>
      </w:r>
      <w:r>
        <w:rPr>
          <w:rFonts w:ascii="Times New Roman" w:hAnsi="Times New Roman"/>
          <w:sz w:val="24"/>
          <w:szCs w:val="24"/>
        </w:rPr>
        <w:t>295</w:t>
      </w:r>
      <w:r w:rsidR="0016198B">
        <w:rPr>
          <w:rFonts w:ascii="Times New Roman" w:hAnsi="Times New Roman"/>
          <w:sz w:val="24"/>
          <w:szCs w:val="24"/>
        </w:rPr>
        <w:t xml:space="preserve"> </w:t>
      </w:r>
      <w:r w:rsidR="00F86C8A" w:rsidRPr="00215604">
        <w:rPr>
          <w:rFonts w:ascii="Times New Roman" w:hAnsi="Times New Roman"/>
          <w:sz w:val="24"/>
          <w:szCs w:val="24"/>
        </w:rPr>
        <w:t xml:space="preserve">объявляет о проведения закупа лекарственных средств и медицинских изделий способом запроса ценовых предложений в соответствии </w:t>
      </w:r>
      <w:r w:rsidR="00980F85">
        <w:rPr>
          <w:rFonts w:ascii="Times New Roman" w:hAnsi="Times New Roman"/>
          <w:sz w:val="24"/>
          <w:szCs w:val="24"/>
        </w:rPr>
        <w:t>с главой 10</w:t>
      </w:r>
      <w:r w:rsidR="00F86C8A" w:rsidRPr="00215604">
        <w:rPr>
          <w:rFonts w:ascii="Times New Roman" w:hAnsi="Times New Roman"/>
          <w:sz w:val="24"/>
          <w:szCs w:val="24"/>
        </w:rPr>
        <w:t xml:space="preserve"> </w:t>
      </w:r>
      <w:r w:rsidR="00980F85" w:rsidRPr="00980F85">
        <w:rPr>
          <w:rFonts w:ascii="Times New Roman" w:hAnsi="Times New Roman"/>
          <w:sz w:val="24"/>
          <w:szCs w:val="24"/>
        </w:rPr>
        <w:t xml:space="preserve">Постановление Правительства Республики Казахстан от 8 сентября 2022 года № 667 </w:t>
      </w:r>
      <w:r w:rsidR="00F86C8A" w:rsidRPr="00215604">
        <w:rPr>
          <w:rFonts w:ascii="Times New Roman" w:hAnsi="Times New Roman"/>
          <w:color w:val="000000" w:themeColor="text1"/>
          <w:sz w:val="24"/>
          <w:szCs w:val="24"/>
        </w:rPr>
        <w:t>«</w:t>
      </w:r>
      <w:r w:rsidR="00980F85" w:rsidRPr="00980F85">
        <w:rPr>
          <w:rFonts w:ascii="Times New Roman" w:hAnsi="Times New Roman"/>
          <w:color w:val="000000" w:themeColor="text1"/>
          <w:sz w:val="24"/>
          <w:szCs w:val="24"/>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w:t>
      </w:r>
      <w:r w:rsidR="00AF379B">
        <w:rPr>
          <w:rFonts w:ascii="Times New Roman" w:hAnsi="Times New Roman"/>
          <w:color w:val="000000" w:themeColor="text1"/>
          <w:sz w:val="24"/>
          <w:szCs w:val="24"/>
        </w:rPr>
        <w:t>ублики Казахстан от 4 июня 2021</w:t>
      </w:r>
      <w:r w:rsidR="00980F85" w:rsidRPr="00980F85">
        <w:rPr>
          <w:rFonts w:ascii="Times New Roman" w:hAnsi="Times New Roman"/>
          <w:color w:val="000000" w:themeColor="text1"/>
          <w:sz w:val="24"/>
          <w:szCs w:val="24"/>
        </w:rPr>
        <w:t>года № 375, и внесении в них изменений и дополнений</w:t>
      </w:r>
      <w:r w:rsidR="00F86C8A" w:rsidRPr="00215604">
        <w:rPr>
          <w:rFonts w:ascii="Times New Roman" w:hAnsi="Times New Roman"/>
          <w:color w:val="000000" w:themeColor="text1"/>
          <w:sz w:val="24"/>
          <w:szCs w:val="24"/>
        </w:rPr>
        <w:t>»</w:t>
      </w:r>
      <w:r w:rsidR="00215604">
        <w:rPr>
          <w:rFonts w:ascii="Times New Roman" w:hAnsi="Times New Roman"/>
          <w:color w:val="000000" w:themeColor="text1"/>
          <w:sz w:val="24"/>
          <w:szCs w:val="24"/>
          <w:lang w:val="kk-KZ"/>
        </w:rPr>
        <w:t xml:space="preserve"> </w:t>
      </w:r>
      <w:r w:rsidR="00F86C8A" w:rsidRPr="00215604">
        <w:rPr>
          <w:rFonts w:ascii="Times New Roman" w:hAnsi="Times New Roman"/>
          <w:color w:val="000000" w:themeColor="text1"/>
          <w:sz w:val="24"/>
          <w:szCs w:val="24"/>
        </w:rPr>
        <w:t>(</w:t>
      </w:r>
      <w:r w:rsidR="00F86C8A" w:rsidRPr="00215604">
        <w:rPr>
          <w:rFonts w:ascii="Times New Roman" w:hAnsi="Times New Roman"/>
          <w:sz w:val="24"/>
          <w:szCs w:val="24"/>
        </w:rPr>
        <w:t xml:space="preserve">далее </w:t>
      </w:r>
      <w:r w:rsidR="00980F85">
        <w:rPr>
          <w:rFonts w:ascii="Times New Roman" w:hAnsi="Times New Roman"/>
          <w:sz w:val="24"/>
          <w:szCs w:val="24"/>
        </w:rPr>
        <w:t>по тексту</w:t>
      </w:r>
      <w:r w:rsidR="00F86C8A" w:rsidRPr="00215604">
        <w:rPr>
          <w:rFonts w:ascii="Times New Roman" w:hAnsi="Times New Roman"/>
          <w:sz w:val="24"/>
          <w:szCs w:val="24"/>
        </w:rPr>
        <w:t>– Правила) на сумму</w:t>
      </w:r>
      <w:r w:rsidR="006151F8" w:rsidRPr="00215604">
        <w:rPr>
          <w:rFonts w:ascii="Times New Roman" w:hAnsi="Times New Roman"/>
          <w:sz w:val="24"/>
          <w:szCs w:val="24"/>
        </w:rPr>
        <w:t xml:space="preserve">: </w:t>
      </w:r>
      <w:r w:rsidR="00377204">
        <w:rPr>
          <w:rFonts w:ascii="Times New Roman" w:eastAsia="Times New Roman" w:hAnsi="Times New Roman"/>
          <w:bCs/>
          <w:color w:val="000000"/>
          <w:sz w:val="24"/>
          <w:szCs w:val="24"/>
          <w:lang w:val="kk-KZ" w:eastAsia="ru-RU"/>
        </w:rPr>
        <w:t>4 765 525</w:t>
      </w:r>
      <w:r w:rsidR="00EF6FE6" w:rsidRPr="00EF6FE6">
        <w:rPr>
          <w:rFonts w:ascii="Times New Roman" w:eastAsia="Times New Roman" w:hAnsi="Times New Roman"/>
          <w:bCs/>
          <w:color w:val="000000"/>
          <w:sz w:val="24"/>
          <w:szCs w:val="24"/>
          <w:lang w:eastAsia="ru-RU"/>
        </w:rPr>
        <w:t xml:space="preserve"> </w:t>
      </w:r>
      <w:r w:rsidR="006151F8" w:rsidRPr="00215604">
        <w:rPr>
          <w:rFonts w:ascii="Times New Roman" w:hAnsi="Times New Roman"/>
          <w:sz w:val="24"/>
          <w:szCs w:val="24"/>
        </w:rPr>
        <w:t>(</w:t>
      </w:r>
      <w:r w:rsidR="00377204" w:rsidRPr="00377204">
        <w:rPr>
          <w:rFonts w:ascii="Times New Roman" w:hAnsi="Times New Roman"/>
          <w:sz w:val="24"/>
          <w:szCs w:val="24"/>
          <w:lang w:val="kk-KZ"/>
        </w:rPr>
        <w:t>четыре миллиона семьсот шестьдесят пять тысяч пятьсот двадцать пять</w:t>
      </w:r>
      <w:r w:rsidR="00980F85">
        <w:rPr>
          <w:rFonts w:ascii="Times New Roman" w:hAnsi="Times New Roman"/>
          <w:sz w:val="24"/>
          <w:szCs w:val="24"/>
        </w:rPr>
        <w:t>) тенге</w:t>
      </w:r>
      <w:r w:rsidR="000F1EF8">
        <w:rPr>
          <w:rFonts w:ascii="Times New Roman" w:hAnsi="Times New Roman"/>
          <w:sz w:val="24"/>
          <w:szCs w:val="24"/>
        </w:rPr>
        <w:t xml:space="preserve"> </w:t>
      </w:r>
      <w:r w:rsidR="00AF379B">
        <w:rPr>
          <w:rFonts w:ascii="Times New Roman" w:hAnsi="Times New Roman"/>
          <w:sz w:val="24"/>
          <w:szCs w:val="24"/>
        </w:rPr>
        <w:t>00</w:t>
      </w:r>
      <w:r w:rsidR="000F1EF8">
        <w:rPr>
          <w:rFonts w:ascii="Times New Roman" w:hAnsi="Times New Roman"/>
          <w:sz w:val="24"/>
          <w:szCs w:val="24"/>
        </w:rPr>
        <w:t xml:space="preserve"> тиын</w:t>
      </w:r>
      <w:r w:rsidR="006151F8" w:rsidRPr="00215604">
        <w:rPr>
          <w:rFonts w:ascii="Times New Roman" w:hAnsi="Times New Roman"/>
          <w:sz w:val="24"/>
          <w:szCs w:val="24"/>
        </w:rPr>
        <w:t>.</w:t>
      </w:r>
    </w:p>
    <w:p w14:paraId="7049FEFC" w14:textId="3906783F" w:rsidR="00E239F8" w:rsidRDefault="00C86E71" w:rsidP="00E432EF">
      <w:pPr>
        <w:spacing w:after="0" w:line="240" w:lineRule="auto"/>
        <w:ind w:firstLine="708"/>
        <w:jc w:val="both"/>
        <w:rPr>
          <w:rFonts w:ascii="Times New Roman" w:hAnsi="Times New Roman"/>
          <w:b/>
          <w:sz w:val="24"/>
          <w:szCs w:val="24"/>
        </w:rPr>
      </w:pPr>
      <w:r w:rsidRPr="008D4B4D">
        <w:rPr>
          <w:rFonts w:ascii="Times New Roman" w:hAnsi="Times New Roman"/>
          <w:b/>
          <w:sz w:val="24"/>
          <w:szCs w:val="24"/>
        </w:rPr>
        <w:t>Перечень закупаемых товаров:</w:t>
      </w:r>
    </w:p>
    <w:p w14:paraId="02F1CB1B" w14:textId="77777777" w:rsidR="0016198B" w:rsidRDefault="0016198B" w:rsidP="00E432EF">
      <w:pPr>
        <w:spacing w:after="0" w:line="240" w:lineRule="auto"/>
        <w:ind w:firstLine="708"/>
        <w:jc w:val="both"/>
        <w:rPr>
          <w:rFonts w:ascii="Times New Roman" w:hAnsi="Times New Roman"/>
          <w:b/>
          <w:sz w:val="24"/>
          <w:szCs w:val="24"/>
          <w:lang w:val="kk-KZ"/>
        </w:rPr>
      </w:pP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863"/>
        <w:gridCol w:w="5515"/>
        <w:gridCol w:w="1323"/>
        <w:gridCol w:w="1134"/>
        <w:gridCol w:w="1512"/>
        <w:gridCol w:w="1559"/>
      </w:tblGrid>
      <w:tr w:rsidR="00EF6FE6" w:rsidRPr="00FA5321" w14:paraId="7AF0C1C2" w14:textId="77777777" w:rsidTr="00AA5F0E">
        <w:trPr>
          <w:trHeight w:val="671"/>
          <w:jc w:val="center"/>
        </w:trPr>
        <w:tc>
          <w:tcPr>
            <w:tcW w:w="668" w:type="dxa"/>
            <w:shd w:val="clear" w:color="auto" w:fill="auto"/>
            <w:hideMark/>
          </w:tcPr>
          <w:p w14:paraId="32B21097"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 лота</w:t>
            </w:r>
          </w:p>
        </w:tc>
        <w:tc>
          <w:tcPr>
            <w:tcW w:w="3863" w:type="dxa"/>
            <w:shd w:val="clear" w:color="auto" w:fill="auto"/>
            <w:hideMark/>
          </w:tcPr>
          <w:p w14:paraId="74333304"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Наименование</w:t>
            </w:r>
          </w:p>
        </w:tc>
        <w:tc>
          <w:tcPr>
            <w:tcW w:w="5515" w:type="dxa"/>
            <w:shd w:val="clear" w:color="auto" w:fill="auto"/>
            <w:hideMark/>
          </w:tcPr>
          <w:p w14:paraId="6B390933"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Техническая характеристика (комплектация) закупаемых товаров</w:t>
            </w:r>
          </w:p>
        </w:tc>
        <w:tc>
          <w:tcPr>
            <w:tcW w:w="1323" w:type="dxa"/>
            <w:shd w:val="clear" w:color="auto" w:fill="auto"/>
            <w:hideMark/>
          </w:tcPr>
          <w:p w14:paraId="0622E756"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Единица измерения</w:t>
            </w:r>
          </w:p>
        </w:tc>
        <w:tc>
          <w:tcPr>
            <w:tcW w:w="1134" w:type="dxa"/>
            <w:shd w:val="clear" w:color="auto" w:fill="auto"/>
            <w:hideMark/>
          </w:tcPr>
          <w:p w14:paraId="041180D3"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val="kk-KZ" w:eastAsia="ru-RU"/>
              </w:rPr>
              <w:t>Количество</w:t>
            </w:r>
          </w:p>
        </w:tc>
        <w:tc>
          <w:tcPr>
            <w:tcW w:w="1512" w:type="dxa"/>
            <w:shd w:val="clear" w:color="auto" w:fill="auto"/>
            <w:hideMark/>
          </w:tcPr>
          <w:p w14:paraId="2E87C312" w14:textId="77777777" w:rsidR="00EF6FE6" w:rsidRPr="00FA5321" w:rsidRDefault="00EF6FE6"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Цена (тенге)</w:t>
            </w:r>
          </w:p>
        </w:tc>
        <w:tc>
          <w:tcPr>
            <w:tcW w:w="1559" w:type="dxa"/>
            <w:shd w:val="clear" w:color="auto" w:fill="auto"/>
            <w:hideMark/>
          </w:tcPr>
          <w:p w14:paraId="295347A8" w14:textId="0C50F2EF" w:rsidR="00EF6FE6" w:rsidRPr="00FA5321" w:rsidRDefault="00980F85" w:rsidP="00B618B6">
            <w:pPr>
              <w:spacing w:after="0" w:line="240" w:lineRule="auto"/>
              <w:jc w:val="center"/>
              <w:rPr>
                <w:rFonts w:ascii="Times New Roman" w:eastAsia="Times New Roman" w:hAnsi="Times New Roman"/>
                <w:b/>
                <w:bCs/>
                <w:color w:val="000000"/>
                <w:sz w:val="20"/>
                <w:szCs w:val="20"/>
                <w:lang w:eastAsia="ru-RU"/>
              </w:rPr>
            </w:pPr>
            <w:r w:rsidRPr="00FA5321">
              <w:rPr>
                <w:rFonts w:ascii="Times New Roman" w:eastAsia="Times New Roman" w:hAnsi="Times New Roman"/>
                <w:b/>
                <w:bCs/>
                <w:color w:val="000000"/>
                <w:sz w:val="20"/>
                <w:szCs w:val="20"/>
                <w:lang w:eastAsia="ru-RU"/>
              </w:rPr>
              <w:t>Сумма (</w:t>
            </w:r>
            <w:r w:rsidR="00EF6FE6" w:rsidRPr="00FA5321">
              <w:rPr>
                <w:rFonts w:ascii="Times New Roman" w:eastAsia="Times New Roman" w:hAnsi="Times New Roman"/>
                <w:b/>
                <w:bCs/>
                <w:color w:val="000000"/>
                <w:sz w:val="20"/>
                <w:szCs w:val="20"/>
                <w:lang w:eastAsia="ru-RU"/>
              </w:rPr>
              <w:t>тенге)</w:t>
            </w:r>
          </w:p>
        </w:tc>
      </w:tr>
      <w:tr w:rsidR="00FA5321" w:rsidRPr="00FA5321" w14:paraId="69EB3A1D" w14:textId="77777777" w:rsidTr="00AA5F0E">
        <w:trPr>
          <w:trHeight w:val="558"/>
          <w:jc w:val="center"/>
        </w:trPr>
        <w:tc>
          <w:tcPr>
            <w:tcW w:w="668" w:type="dxa"/>
            <w:shd w:val="clear" w:color="auto" w:fill="auto"/>
            <w:hideMark/>
          </w:tcPr>
          <w:p w14:paraId="0146257E" w14:textId="5C4F537F" w:rsidR="00FA5321" w:rsidRPr="00FA5321" w:rsidRDefault="00FA5321" w:rsidP="00FA5321">
            <w:pPr>
              <w:spacing w:after="0" w:line="240" w:lineRule="auto"/>
              <w:jc w:val="center"/>
              <w:rPr>
                <w:rFonts w:ascii="Times New Roman" w:eastAsia="Times New Roman" w:hAnsi="Times New Roman"/>
                <w:color w:val="000000"/>
                <w:sz w:val="20"/>
                <w:szCs w:val="20"/>
                <w:lang w:val="kk-KZ" w:eastAsia="ru-RU"/>
              </w:rPr>
            </w:pPr>
            <w:r w:rsidRPr="00FA5321">
              <w:rPr>
                <w:rFonts w:ascii="Times New Roman" w:eastAsia="Times New Roman" w:hAnsi="Times New Roman"/>
                <w:color w:val="000000"/>
                <w:sz w:val="20"/>
                <w:szCs w:val="20"/>
                <w:lang w:val="kk-KZ" w:eastAsia="ru-RU"/>
              </w:rPr>
              <w:t>1</w:t>
            </w:r>
          </w:p>
        </w:tc>
        <w:tc>
          <w:tcPr>
            <w:tcW w:w="3863" w:type="dxa"/>
            <w:tcBorders>
              <w:top w:val="single" w:sz="4" w:space="0" w:color="auto"/>
              <w:left w:val="single" w:sz="4" w:space="0" w:color="auto"/>
              <w:bottom w:val="single" w:sz="4" w:space="0" w:color="auto"/>
              <w:right w:val="single" w:sz="4" w:space="0" w:color="auto"/>
            </w:tcBorders>
            <w:shd w:val="clear" w:color="000000" w:fill="FFFFFF"/>
          </w:tcPr>
          <w:p w14:paraId="7B19098B" w14:textId="2FF7E2A4"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Набор Альбумина (4х40)</w:t>
            </w:r>
          </w:p>
        </w:tc>
        <w:tc>
          <w:tcPr>
            <w:tcW w:w="5515" w:type="dxa"/>
            <w:tcBorders>
              <w:top w:val="single" w:sz="4" w:space="0" w:color="auto"/>
              <w:left w:val="nil"/>
              <w:bottom w:val="single" w:sz="4" w:space="0" w:color="auto"/>
              <w:right w:val="single" w:sz="4" w:space="0" w:color="auto"/>
            </w:tcBorders>
            <w:shd w:val="clear" w:color="000000" w:fill="FFFFFF"/>
          </w:tcPr>
          <w:p w14:paraId="0A90113C" w14:textId="72830874" w:rsidR="00FA5321" w:rsidRPr="00FA5321" w:rsidRDefault="00FA5321" w:rsidP="001D7A74">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 xml:space="preserve">Набор для определения  Альбумина  в сыворотке крови на биохимическом анализаторе Mindray BS-200 Е закрытого типа. </w:t>
            </w:r>
            <w:r w:rsidRPr="00FA5321">
              <w:rPr>
                <w:rFonts w:ascii="Times New Roman" w:hAnsi="Times New Roman"/>
                <w:sz w:val="20"/>
                <w:szCs w:val="20"/>
                <w:lang w:val="en-US"/>
              </w:rPr>
              <w:t xml:space="preserve">R1-4x40 ml, R2-2x18ml </w:t>
            </w:r>
          </w:p>
        </w:tc>
        <w:tc>
          <w:tcPr>
            <w:tcW w:w="1323" w:type="dxa"/>
            <w:tcBorders>
              <w:top w:val="single" w:sz="4" w:space="0" w:color="auto"/>
              <w:left w:val="nil"/>
              <w:bottom w:val="single" w:sz="4" w:space="0" w:color="auto"/>
              <w:right w:val="single" w:sz="4" w:space="0" w:color="auto"/>
            </w:tcBorders>
            <w:shd w:val="clear" w:color="000000" w:fill="FFFFFF"/>
          </w:tcPr>
          <w:p w14:paraId="53F1F3DA" w14:textId="4E85CF4E"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набор</w:t>
            </w:r>
          </w:p>
        </w:tc>
        <w:tc>
          <w:tcPr>
            <w:tcW w:w="1134" w:type="dxa"/>
            <w:tcBorders>
              <w:top w:val="single" w:sz="4" w:space="0" w:color="auto"/>
              <w:left w:val="nil"/>
              <w:bottom w:val="single" w:sz="4" w:space="0" w:color="auto"/>
              <w:right w:val="single" w:sz="4" w:space="0" w:color="auto"/>
            </w:tcBorders>
            <w:shd w:val="clear" w:color="000000" w:fill="FFFFFF"/>
          </w:tcPr>
          <w:p w14:paraId="0424CFDC" w14:textId="7CE2D06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w:t>
            </w:r>
          </w:p>
        </w:tc>
        <w:tc>
          <w:tcPr>
            <w:tcW w:w="1512" w:type="dxa"/>
            <w:tcBorders>
              <w:top w:val="single" w:sz="4" w:space="0" w:color="auto"/>
              <w:left w:val="nil"/>
              <w:bottom w:val="single" w:sz="4" w:space="0" w:color="auto"/>
              <w:right w:val="single" w:sz="4" w:space="0" w:color="auto"/>
            </w:tcBorders>
            <w:shd w:val="clear" w:color="000000" w:fill="FFFFFF"/>
          </w:tcPr>
          <w:p w14:paraId="1346E059" w14:textId="65D3753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273675</w:t>
            </w:r>
          </w:p>
        </w:tc>
        <w:tc>
          <w:tcPr>
            <w:tcW w:w="1559" w:type="dxa"/>
            <w:tcBorders>
              <w:top w:val="single" w:sz="4" w:space="0" w:color="auto"/>
              <w:left w:val="nil"/>
              <w:bottom w:val="single" w:sz="4" w:space="0" w:color="auto"/>
              <w:right w:val="single" w:sz="4" w:space="0" w:color="auto"/>
            </w:tcBorders>
            <w:shd w:val="clear" w:color="000000" w:fill="FFFFFF"/>
          </w:tcPr>
          <w:p w14:paraId="21197D5E" w14:textId="1CD1ADED" w:rsidR="00FA5321" w:rsidRPr="00FA5321" w:rsidRDefault="00AA5F0E" w:rsidP="00FA5321">
            <w:pPr>
              <w:spacing w:after="0" w:line="240" w:lineRule="auto"/>
              <w:jc w:val="center"/>
              <w:rPr>
                <w:rFonts w:ascii="Times New Roman" w:eastAsia="Times New Roman" w:hAnsi="Times New Roman"/>
                <w:color w:val="000000"/>
                <w:sz w:val="20"/>
                <w:szCs w:val="20"/>
                <w:lang w:val="kk-KZ" w:eastAsia="ru-RU"/>
              </w:rPr>
            </w:pPr>
            <w:r>
              <w:rPr>
                <w:rFonts w:ascii="Times New Roman" w:hAnsi="Times New Roman"/>
                <w:sz w:val="20"/>
                <w:szCs w:val="20"/>
              </w:rPr>
              <w:t>547 350</w:t>
            </w:r>
          </w:p>
        </w:tc>
      </w:tr>
      <w:tr w:rsidR="00FA5321" w:rsidRPr="00FA5321" w14:paraId="411D9736" w14:textId="77777777" w:rsidTr="00AA5F0E">
        <w:trPr>
          <w:trHeight w:val="1050"/>
          <w:jc w:val="center"/>
        </w:trPr>
        <w:tc>
          <w:tcPr>
            <w:tcW w:w="668" w:type="dxa"/>
            <w:shd w:val="clear" w:color="auto" w:fill="auto"/>
          </w:tcPr>
          <w:p w14:paraId="4C14C3E0" w14:textId="74169D2A"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2</w:t>
            </w:r>
          </w:p>
        </w:tc>
        <w:tc>
          <w:tcPr>
            <w:tcW w:w="3863" w:type="dxa"/>
            <w:tcBorders>
              <w:top w:val="nil"/>
              <w:left w:val="single" w:sz="4" w:space="0" w:color="auto"/>
              <w:bottom w:val="single" w:sz="4" w:space="0" w:color="auto"/>
              <w:right w:val="single" w:sz="4" w:space="0" w:color="auto"/>
            </w:tcBorders>
            <w:shd w:val="clear" w:color="000000" w:fill="FFFFFF"/>
          </w:tcPr>
          <w:p w14:paraId="53AB3660" w14:textId="48C46644"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Набор Общий холестерин (4х40)</w:t>
            </w:r>
          </w:p>
        </w:tc>
        <w:tc>
          <w:tcPr>
            <w:tcW w:w="5515" w:type="dxa"/>
            <w:tcBorders>
              <w:top w:val="nil"/>
              <w:left w:val="nil"/>
              <w:bottom w:val="single" w:sz="4" w:space="0" w:color="auto"/>
              <w:right w:val="single" w:sz="4" w:space="0" w:color="auto"/>
            </w:tcBorders>
            <w:shd w:val="clear" w:color="000000" w:fill="FFFFFF"/>
          </w:tcPr>
          <w:p w14:paraId="6A51DE15" w14:textId="27E82E9F" w:rsidR="00FA5321" w:rsidRPr="00FA5321" w:rsidRDefault="00FA5321" w:rsidP="001D7A74">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 xml:space="preserve">Набор для определения Общего холестерина в сыворотке крови на биохимическом анализаторе Mindray BS-200 Е закрытого типа R1-4x40ml </w:t>
            </w:r>
          </w:p>
        </w:tc>
        <w:tc>
          <w:tcPr>
            <w:tcW w:w="1323" w:type="dxa"/>
            <w:tcBorders>
              <w:top w:val="nil"/>
              <w:left w:val="nil"/>
              <w:bottom w:val="single" w:sz="4" w:space="0" w:color="auto"/>
              <w:right w:val="single" w:sz="4" w:space="0" w:color="auto"/>
            </w:tcBorders>
            <w:shd w:val="clear" w:color="000000" w:fill="FFFFFF"/>
          </w:tcPr>
          <w:p w14:paraId="61C1CA55" w14:textId="5825EF8D"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набор</w:t>
            </w:r>
          </w:p>
        </w:tc>
        <w:tc>
          <w:tcPr>
            <w:tcW w:w="1134" w:type="dxa"/>
            <w:tcBorders>
              <w:top w:val="nil"/>
              <w:left w:val="nil"/>
              <w:bottom w:val="single" w:sz="4" w:space="0" w:color="auto"/>
              <w:right w:val="single" w:sz="4" w:space="0" w:color="auto"/>
            </w:tcBorders>
            <w:shd w:val="clear" w:color="000000" w:fill="FFFFFF"/>
          </w:tcPr>
          <w:p w14:paraId="627BFEA3" w14:textId="08EAF8BD"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5</w:t>
            </w:r>
          </w:p>
        </w:tc>
        <w:tc>
          <w:tcPr>
            <w:tcW w:w="1512" w:type="dxa"/>
            <w:tcBorders>
              <w:top w:val="nil"/>
              <w:left w:val="nil"/>
              <w:bottom w:val="single" w:sz="4" w:space="0" w:color="auto"/>
              <w:right w:val="single" w:sz="4" w:space="0" w:color="auto"/>
            </w:tcBorders>
            <w:shd w:val="clear" w:color="000000" w:fill="FFFFFF"/>
          </w:tcPr>
          <w:p w14:paraId="49E4924C" w14:textId="135D8046"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28300</w:t>
            </w:r>
          </w:p>
        </w:tc>
        <w:tc>
          <w:tcPr>
            <w:tcW w:w="1559" w:type="dxa"/>
            <w:tcBorders>
              <w:top w:val="nil"/>
              <w:left w:val="nil"/>
              <w:bottom w:val="single" w:sz="4" w:space="0" w:color="auto"/>
              <w:right w:val="single" w:sz="4" w:space="0" w:color="auto"/>
            </w:tcBorders>
            <w:shd w:val="clear" w:color="000000" w:fill="FFFFFF"/>
          </w:tcPr>
          <w:p w14:paraId="60CD5AB4" w14:textId="23C04DDC"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141 500</w:t>
            </w:r>
          </w:p>
        </w:tc>
      </w:tr>
      <w:tr w:rsidR="00FA5321" w:rsidRPr="00FA5321" w14:paraId="073EDCE5" w14:textId="77777777" w:rsidTr="00AA5F0E">
        <w:trPr>
          <w:trHeight w:val="1050"/>
          <w:jc w:val="center"/>
        </w:trPr>
        <w:tc>
          <w:tcPr>
            <w:tcW w:w="668" w:type="dxa"/>
            <w:shd w:val="clear" w:color="auto" w:fill="auto"/>
          </w:tcPr>
          <w:p w14:paraId="36FB45B2" w14:textId="22983F8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lastRenderedPageBreak/>
              <w:t>3</w:t>
            </w:r>
          </w:p>
        </w:tc>
        <w:tc>
          <w:tcPr>
            <w:tcW w:w="3863" w:type="dxa"/>
            <w:tcBorders>
              <w:top w:val="nil"/>
              <w:left w:val="single" w:sz="4" w:space="0" w:color="auto"/>
              <w:bottom w:val="single" w:sz="4" w:space="0" w:color="auto"/>
              <w:right w:val="single" w:sz="4" w:space="0" w:color="auto"/>
            </w:tcBorders>
            <w:shd w:val="clear" w:color="000000" w:fill="FFFFFF"/>
          </w:tcPr>
          <w:p w14:paraId="60AD9421" w14:textId="2E634069"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Экспресс тест кала на скрытую кровь</w:t>
            </w:r>
          </w:p>
        </w:tc>
        <w:tc>
          <w:tcPr>
            <w:tcW w:w="5515" w:type="dxa"/>
            <w:tcBorders>
              <w:top w:val="nil"/>
              <w:left w:val="nil"/>
              <w:bottom w:val="single" w:sz="4" w:space="0" w:color="auto"/>
              <w:right w:val="single" w:sz="4" w:space="0" w:color="auto"/>
            </w:tcBorders>
            <w:shd w:val="clear" w:color="000000" w:fill="FFFFFF"/>
          </w:tcPr>
          <w:p w14:paraId="7E18A75A" w14:textId="5FA49D1F" w:rsidR="00FA5321" w:rsidRPr="005E7E19"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Экспресс-тест кала на скрытую кровь применим для качественного определения концентрации человеческого гемоглобина в фекалиях человека. Тест используется в качестве вспомогательного средства для диагностики желудочно-кишечных кровотечений.</w:t>
            </w:r>
            <w:r w:rsidR="005E7E19" w:rsidRPr="005E7E19">
              <w:rPr>
                <w:rFonts w:ascii="Times New Roman" w:hAnsi="Times New Roman"/>
                <w:sz w:val="20"/>
                <w:szCs w:val="20"/>
              </w:rPr>
              <w:t xml:space="preserve"> </w:t>
            </w:r>
            <w:r w:rsidR="005E7E19">
              <w:rPr>
                <w:rFonts w:ascii="Times New Roman" w:hAnsi="Times New Roman"/>
                <w:sz w:val="20"/>
                <w:szCs w:val="20"/>
              </w:rPr>
              <w:t>В упаковке 20шт</w:t>
            </w:r>
          </w:p>
        </w:tc>
        <w:tc>
          <w:tcPr>
            <w:tcW w:w="1323" w:type="dxa"/>
            <w:tcBorders>
              <w:top w:val="nil"/>
              <w:left w:val="nil"/>
              <w:bottom w:val="single" w:sz="4" w:space="0" w:color="auto"/>
              <w:right w:val="single" w:sz="4" w:space="0" w:color="auto"/>
            </w:tcBorders>
            <w:shd w:val="clear" w:color="000000" w:fill="FFFFFF"/>
          </w:tcPr>
          <w:p w14:paraId="12D92115" w14:textId="5B25690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2ED6DFFF" w14:textId="3678A8AA"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14</w:t>
            </w:r>
          </w:p>
        </w:tc>
        <w:tc>
          <w:tcPr>
            <w:tcW w:w="1512" w:type="dxa"/>
            <w:tcBorders>
              <w:top w:val="nil"/>
              <w:left w:val="nil"/>
              <w:bottom w:val="single" w:sz="4" w:space="0" w:color="auto"/>
              <w:right w:val="single" w:sz="4" w:space="0" w:color="auto"/>
            </w:tcBorders>
            <w:shd w:val="clear" w:color="000000" w:fill="FFFFFF"/>
          </w:tcPr>
          <w:p w14:paraId="045C0A6A" w14:textId="4A0C575C"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14</w:t>
            </w:r>
            <w:r w:rsidR="00AA5F0E">
              <w:rPr>
                <w:rFonts w:ascii="Times New Roman" w:hAnsi="Times New Roman"/>
                <w:sz w:val="20"/>
                <w:szCs w:val="20"/>
                <w:lang w:val="en-US"/>
              </w:rPr>
              <w:t xml:space="preserve"> </w:t>
            </w:r>
            <w:r w:rsidRPr="00FA5321">
              <w:rPr>
                <w:rFonts w:ascii="Times New Roman" w:hAnsi="Times New Roman"/>
                <w:sz w:val="20"/>
                <w:szCs w:val="20"/>
              </w:rPr>
              <w:t>700</w:t>
            </w:r>
          </w:p>
        </w:tc>
        <w:tc>
          <w:tcPr>
            <w:tcW w:w="1559" w:type="dxa"/>
            <w:tcBorders>
              <w:top w:val="nil"/>
              <w:left w:val="nil"/>
              <w:bottom w:val="single" w:sz="4" w:space="0" w:color="auto"/>
              <w:right w:val="single" w:sz="4" w:space="0" w:color="auto"/>
            </w:tcBorders>
            <w:shd w:val="clear" w:color="000000" w:fill="FFFFFF"/>
          </w:tcPr>
          <w:p w14:paraId="5A0830A4" w14:textId="4573CEF8"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205 800</w:t>
            </w:r>
          </w:p>
        </w:tc>
      </w:tr>
      <w:tr w:rsidR="00FA5321" w:rsidRPr="00FA5321" w14:paraId="6AEF9269" w14:textId="77777777" w:rsidTr="00AA5F0E">
        <w:trPr>
          <w:trHeight w:val="1050"/>
          <w:jc w:val="center"/>
        </w:trPr>
        <w:tc>
          <w:tcPr>
            <w:tcW w:w="668" w:type="dxa"/>
            <w:shd w:val="clear" w:color="auto" w:fill="auto"/>
          </w:tcPr>
          <w:p w14:paraId="50950D5F" w14:textId="45CB089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4</w:t>
            </w:r>
          </w:p>
        </w:tc>
        <w:tc>
          <w:tcPr>
            <w:tcW w:w="3863" w:type="dxa"/>
            <w:tcBorders>
              <w:top w:val="nil"/>
              <w:left w:val="single" w:sz="4" w:space="0" w:color="auto"/>
              <w:bottom w:val="single" w:sz="4" w:space="0" w:color="auto"/>
              <w:right w:val="single" w:sz="4" w:space="0" w:color="auto"/>
            </w:tcBorders>
            <w:shd w:val="clear" w:color="000000" w:fill="FFFFFF"/>
          </w:tcPr>
          <w:p w14:paraId="012EDC64" w14:textId="070B09F3"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Экспресс тест ВИЧ</w:t>
            </w:r>
          </w:p>
        </w:tc>
        <w:tc>
          <w:tcPr>
            <w:tcW w:w="5515" w:type="dxa"/>
            <w:tcBorders>
              <w:top w:val="nil"/>
              <w:left w:val="nil"/>
              <w:bottom w:val="single" w:sz="4" w:space="0" w:color="auto"/>
              <w:right w:val="single" w:sz="4" w:space="0" w:color="auto"/>
            </w:tcBorders>
            <w:shd w:val="clear" w:color="000000" w:fill="FFFFFF"/>
          </w:tcPr>
          <w:p w14:paraId="7DC9AADC" w14:textId="4F25BFD2"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Экспресс-тест для одновременного качественного определения антител к вирусу ВИЧ-1 (включая O) и вируса ВИЧ-2 (IgG, IgM, IgA) и антигена p24 ВИЧ в сыворотке, плазме и цельной крови человека.</w:t>
            </w:r>
            <w:r w:rsidR="005E7E19">
              <w:rPr>
                <w:rFonts w:ascii="Times New Roman" w:hAnsi="Times New Roman"/>
                <w:sz w:val="20"/>
                <w:szCs w:val="20"/>
              </w:rPr>
              <w:t xml:space="preserve"> В упаковке 30шт</w:t>
            </w:r>
          </w:p>
        </w:tc>
        <w:tc>
          <w:tcPr>
            <w:tcW w:w="1323" w:type="dxa"/>
            <w:tcBorders>
              <w:top w:val="nil"/>
              <w:left w:val="nil"/>
              <w:bottom w:val="single" w:sz="4" w:space="0" w:color="auto"/>
              <w:right w:val="single" w:sz="4" w:space="0" w:color="auto"/>
            </w:tcBorders>
            <w:shd w:val="clear" w:color="000000" w:fill="FFFFFF"/>
          </w:tcPr>
          <w:p w14:paraId="3CACC584" w14:textId="4AF60401"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4B222741" w14:textId="57718377"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7848BB55" w14:textId="5E8FB47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28</w:t>
            </w:r>
            <w:r w:rsidR="00AA5F0E">
              <w:rPr>
                <w:rFonts w:ascii="Times New Roman" w:hAnsi="Times New Roman"/>
                <w:sz w:val="20"/>
                <w:szCs w:val="20"/>
                <w:lang w:val="en-US"/>
              </w:rPr>
              <w:t xml:space="preserve"> </w:t>
            </w:r>
            <w:r w:rsidRPr="00FA5321">
              <w:rPr>
                <w:rFonts w:ascii="Times New Roman" w:hAnsi="Times New Roman"/>
                <w:sz w:val="20"/>
                <w:szCs w:val="20"/>
              </w:rPr>
              <w:t>600</w:t>
            </w:r>
          </w:p>
        </w:tc>
        <w:tc>
          <w:tcPr>
            <w:tcW w:w="1559" w:type="dxa"/>
            <w:tcBorders>
              <w:top w:val="nil"/>
              <w:left w:val="nil"/>
              <w:bottom w:val="single" w:sz="4" w:space="0" w:color="auto"/>
              <w:right w:val="single" w:sz="4" w:space="0" w:color="auto"/>
            </w:tcBorders>
            <w:shd w:val="clear" w:color="000000" w:fill="FFFFFF"/>
          </w:tcPr>
          <w:p w14:paraId="19479A1A" w14:textId="21FB958F"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28 600</w:t>
            </w:r>
          </w:p>
        </w:tc>
      </w:tr>
      <w:tr w:rsidR="00FA5321" w:rsidRPr="00FA5321" w14:paraId="231DBAF1" w14:textId="77777777" w:rsidTr="00AA5F0E">
        <w:trPr>
          <w:trHeight w:val="607"/>
          <w:jc w:val="center"/>
        </w:trPr>
        <w:tc>
          <w:tcPr>
            <w:tcW w:w="668" w:type="dxa"/>
            <w:shd w:val="clear" w:color="auto" w:fill="auto"/>
          </w:tcPr>
          <w:p w14:paraId="0EBA46B9" w14:textId="1916940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5</w:t>
            </w:r>
          </w:p>
        </w:tc>
        <w:tc>
          <w:tcPr>
            <w:tcW w:w="3863" w:type="dxa"/>
            <w:tcBorders>
              <w:top w:val="nil"/>
              <w:left w:val="single" w:sz="4" w:space="0" w:color="auto"/>
              <w:bottom w:val="single" w:sz="4" w:space="0" w:color="auto"/>
              <w:right w:val="single" w:sz="4" w:space="0" w:color="auto"/>
            </w:tcBorders>
            <w:shd w:val="clear" w:color="000000" w:fill="FFFFFF"/>
          </w:tcPr>
          <w:p w14:paraId="1B37D4D7" w14:textId="17F0BD5F"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Белок</w:t>
            </w:r>
          </w:p>
        </w:tc>
        <w:tc>
          <w:tcPr>
            <w:tcW w:w="5515" w:type="dxa"/>
            <w:tcBorders>
              <w:top w:val="nil"/>
              <w:left w:val="nil"/>
              <w:bottom w:val="single" w:sz="4" w:space="0" w:color="auto"/>
              <w:right w:val="single" w:sz="4" w:space="0" w:color="auto"/>
            </w:tcBorders>
            <w:shd w:val="clear" w:color="000000" w:fill="FFFFFF"/>
          </w:tcPr>
          <w:p w14:paraId="47ED0755" w14:textId="01B4A90A"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Для биохимического анализатора FUJI DRI-Chem SLIDE TP-PIII S в упаковке 24 шт</w:t>
            </w:r>
          </w:p>
        </w:tc>
        <w:tc>
          <w:tcPr>
            <w:tcW w:w="1323" w:type="dxa"/>
            <w:tcBorders>
              <w:top w:val="nil"/>
              <w:left w:val="nil"/>
              <w:bottom w:val="single" w:sz="4" w:space="0" w:color="auto"/>
              <w:right w:val="single" w:sz="4" w:space="0" w:color="auto"/>
            </w:tcBorders>
            <w:shd w:val="clear" w:color="000000" w:fill="FFFFFF"/>
          </w:tcPr>
          <w:p w14:paraId="6B3F2FCD" w14:textId="5760F341"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7219C933" w14:textId="48707BBB"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15</w:t>
            </w:r>
          </w:p>
        </w:tc>
        <w:tc>
          <w:tcPr>
            <w:tcW w:w="1512" w:type="dxa"/>
            <w:tcBorders>
              <w:top w:val="nil"/>
              <w:left w:val="nil"/>
              <w:bottom w:val="single" w:sz="4" w:space="0" w:color="auto"/>
              <w:right w:val="single" w:sz="4" w:space="0" w:color="auto"/>
            </w:tcBorders>
            <w:shd w:val="clear" w:color="000000" w:fill="FFFFFF"/>
          </w:tcPr>
          <w:p w14:paraId="6248A1EF" w14:textId="6C5A482C"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9</w:t>
            </w:r>
            <w:r w:rsidR="00AA5F0E">
              <w:rPr>
                <w:rFonts w:ascii="Times New Roman" w:hAnsi="Times New Roman"/>
                <w:sz w:val="20"/>
                <w:szCs w:val="20"/>
                <w:lang w:val="en-US"/>
              </w:rPr>
              <w:t xml:space="preserve"> </w:t>
            </w:r>
            <w:r w:rsidRPr="00FA5321">
              <w:rPr>
                <w:rFonts w:ascii="Times New Roman" w:hAnsi="Times New Roman"/>
                <w:sz w:val="20"/>
                <w:szCs w:val="20"/>
              </w:rPr>
              <w:t>579,9</w:t>
            </w:r>
          </w:p>
        </w:tc>
        <w:tc>
          <w:tcPr>
            <w:tcW w:w="1559" w:type="dxa"/>
            <w:tcBorders>
              <w:top w:val="nil"/>
              <w:left w:val="nil"/>
              <w:bottom w:val="single" w:sz="4" w:space="0" w:color="auto"/>
              <w:right w:val="single" w:sz="4" w:space="0" w:color="auto"/>
            </w:tcBorders>
            <w:shd w:val="clear" w:color="000000" w:fill="FFFFFF"/>
          </w:tcPr>
          <w:p w14:paraId="17794A22" w14:textId="351A2BC6"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143 698,50</w:t>
            </w:r>
          </w:p>
        </w:tc>
      </w:tr>
      <w:tr w:rsidR="00FA5321" w:rsidRPr="00FA5321" w14:paraId="075BADAD" w14:textId="77777777" w:rsidTr="00AA5F0E">
        <w:trPr>
          <w:trHeight w:val="700"/>
          <w:jc w:val="center"/>
        </w:trPr>
        <w:tc>
          <w:tcPr>
            <w:tcW w:w="668" w:type="dxa"/>
            <w:shd w:val="clear" w:color="auto" w:fill="auto"/>
          </w:tcPr>
          <w:p w14:paraId="6C63F085" w14:textId="63227F9E"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6</w:t>
            </w:r>
          </w:p>
        </w:tc>
        <w:tc>
          <w:tcPr>
            <w:tcW w:w="3863" w:type="dxa"/>
            <w:tcBorders>
              <w:top w:val="nil"/>
              <w:left w:val="single" w:sz="4" w:space="0" w:color="auto"/>
              <w:bottom w:val="single" w:sz="4" w:space="0" w:color="auto"/>
              <w:right w:val="single" w:sz="4" w:space="0" w:color="auto"/>
            </w:tcBorders>
            <w:shd w:val="clear" w:color="000000" w:fill="FFFFFF"/>
          </w:tcPr>
          <w:p w14:paraId="510F0AE3" w14:textId="5EF94A04"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Прямой билирубин</w:t>
            </w:r>
          </w:p>
        </w:tc>
        <w:tc>
          <w:tcPr>
            <w:tcW w:w="5515" w:type="dxa"/>
            <w:tcBorders>
              <w:top w:val="nil"/>
              <w:left w:val="nil"/>
              <w:bottom w:val="single" w:sz="4" w:space="0" w:color="auto"/>
              <w:right w:val="single" w:sz="4" w:space="0" w:color="auto"/>
            </w:tcBorders>
            <w:shd w:val="clear" w:color="000000" w:fill="FFFFFF"/>
          </w:tcPr>
          <w:p w14:paraId="492187F2" w14:textId="449A4B30"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Для биохимического анализатора FUJI DRI-Chem SLIDE DBIL-PII S в упаковке 24 шт</w:t>
            </w:r>
          </w:p>
        </w:tc>
        <w:tc>
          <w:tcPr>
            <w:tcW w:w="1323" w:type="dxa"/>
            <w:tcBorders>
              <w:top w:val="nil"/>
              <w:left w:val="nil"/>
              <w:bottom w:val="single" w:sz="4" w:space="0" w:color="auto"/>
              <w:right w:val="single" w:sz="4" w:space="0" w:color="auto"/>
            </w:tcBorders>
            <w:shd w:val="clear" w:color="000000" w:fill="FFFFFF"/>
          </w:tcPr>
          <w:p w14:paraId="266934D2" w14:textId="294877A7"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2D1C10F7" w14:textId="475F38DE"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w:t>
            </w:r>
          </w:p>
        </w:tc>
        <w:tc>
          <w:tcPr>
            <w:tcW w:w="1512" w:type="dxa"/>
            <w:tcBorders>
              <w:top w:val="nil"/>
              <w:left w:val="nil"/>
              <w:bottom w:val="single" w:sz="4" w:space="0" w:color="auto"/>
              <w:right w:val="single" w:sz="4" w:space="0" w:color="auto"/>
            </w:tcBorders>
            <w:shd w:val="clear" w:color="000000" w:fill="FFFFFF"/>
          </w:tcPr>
          <w:p w14:paraId="28C3A1CF" w14:textId="6B13A97E"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lang w:val="en-US"/>
              </w:rPr>
              <w:t xml:space="preserve"> </w:t>
            </w:r>
            <w:r w:rsidR="00FA5321" w:rsidRPr="00FA5321">
              <w:rPr>
                <w:rFonts w:ascii="Times New Roman" w:hAnsi="Times New Roman"/>
                <w:sz w:val="20"/>
                <w:szCs w:val="20"/>
              </w:rPr>
              <w:t>9</w:t>
            </w:r>
            <w:r>
              <w:rPr>
                <w:rFonts w:ascii="Times New Roman" w:hAnsi="Times New Roman"/>
                <w:sz w:val="20"/>
                <w:szCs w:val="20"/>
                <w:lang w:val="en-US"/>
              </w:rPr>
              <w:t xml:space="preserve"> </w:t>
            </w:r>
            <w:r w:rsidR="00FA5321" w:rsidRPr="00FA5321">
              <w:rPr>
                <w:rFonts w:ascii="Times New Roman" w:hAnsi="Times New Roman"/>
                <w:sz w:val="20"/>
                <w:szCs w:val="20"/>
              </w:rPr>
              <w:t>579,9</w:t>
            </w:r>
          </w:p>
        </w:tc>
        <w:tc>
          <w:tcPr>
            <w:tcW w:w="1559" w:type="dxa"/>
            <w:tcBorders>
              <w:top w:val="nil"/>
              <w:left w:val="nil"/>
              <w:bottom w:val="single" w:sz="4" w:space="0" w:color="auto"/>
              <w:right w:val="single" w:sz="4" w:space="0" w:color="auto"/>
            </w:tcBorders>
            <w:shd w:val="clear" w:color="000000" w:fill="FFFFFF"/>
          </w:tcPr>
          <w:p w14:paraId="74234003" w14:textId="4CF15963"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19 159,80</w:t>
            </w:r>
          </w:p>
        </w:tc>
      </w:tr>
      <w:tr w:rsidR="00FA5321" w:rsidRPr="00FA5321" w14:paraId="3B65AF9F" w14:textId="77777777" w:rsidTr="00AA5F0E">
        <w:trPr>
          <w:trHeight w:val="1050"/>
          <w:jc w:val="center"/>
        </w:trPr>
        <w:tc>
          <w:tcPr>
            <w:tcW w:w="668" w:type="dxa"/>
            <w:shd w:val="clear" w:color="auto" w:fill="auto"/>
          </w:tcPr>
          <w:p w14:paraId="166D80A5" w14:textId="470F2BC5"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7</w:t>
            </w:r>
          </w:p>
        </w:tc>
        <w:tc>
          <w:tcPr>
            <w:tcW w:w="3863" w:type="dxa"/>
            <w:tcBorders>
              <w:top w:val="nil"/>
              <w:left w:val="single" w:sz="4" w:space="0" w:color="auto"/>
              <w:bottom w:val="single" w:sz="4" w:space="0" w:color="auto"/>
              <w:right w:val="single" w:sz="4" w:space="0" w:color="auto"/>
            </w:tcBorders>
            <w:shd w:val="clear" w:color="000000" w:fill="FFFFFF"/>
          </w:tcPr>
          <w:p w14:paraId="01ECF224" w14:textId="11DDA830"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Набор тестов TnI (TnI ) 160 тестов в уп.</w:t>
            </w:r>
          </w:p>
        </w:tc>
        <w:tc>
          <w:tcPr>
            <w:tcW w:w="5515" w:type="dxa"/>
            <w:tcBorders>
              <w:top w:val="nil"/>
              <w:left w:val="nil"/>
              <w:bottom w:val="single" w:sz="4" w:space="0" w:color="auto"/>
              <w:right w:val="single" w:sz="4" w:space="0" w:color="auto"/>
            </w:tcBorders>
            <w:shd w:val="clear" w:color="000000" w:fill="FFFFFF"/>
          </w:tcPr>
          <w:p w14:paraId="7A120B64" w14:textId="6BFBE007"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Пластиковый корпус трапециевидной формы, заключающий в себе 16 измерительных ячеек для определения тропонина I. Все реактивы представлены в сухой форме внутри измерительной ячейки. 160 тестов в уп.</w:t>
            </w:r>
          </w:p>
        </w:tc>
        <w:tc>
          <w:tcPr>
            <w:tcW w:w="1323" w:type="dxa"/>
            <w:tcBorders>
              <w:top w:val="nil"/>
              <w:left w:val="nil"/>
              <w:bottom w:val="single" w:sz="4" w:space="0" w:color="auto"/>
              <w:right w:val="single" w:sz="4" w:space="0" w:color="auto"/>
            </w:tcBorders>
            <w:shd w:val="clear" w:color="000000" w:fill="FFFFFF"/>
          </w:tcPr>
          <w:p w14:paraId="214C0400" w14:textId="5F7CCC2C"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7C424A8A" w14:textId="2352CC8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4</w:t>
            </w:r>
          </w:p>
        </w:tc>
        <w:tc>
          <w:tcPr>
            <w:tcW w:w="1512" w:type="dxa"/>
            <w:tcBorders>
              <w:top w:val="nil"/>
              <w:left w:val="nil"/>
              <w:bottom w:val="single" w:sz="4" w:space="0" w:color="auto"/>
              <w:right w:val="single" w:sz="4" w:space="0" w:color="auto"/>
            </w:tcBorders>
            <w:shd w:val="clear" w:color="000000" w:fill="FFFFFF"/>
          </w:tcPr>
          <w:p w14:paraId="16328878" w14:textId="1BE703A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399 472</w:t>
            </w:r>
          </w:p>
        </w:tc>
        <w:tc>
          <w:tcPr>
            <w:tcW w:w="1559" w:type="dxa"/>
            <w:tcBorders>
              <w:top w:val="nil"/>
              <w:left w:val="nil"/>
              <w:bottom w:val="single" w:sz="4" w:space="0" w:color="auto"/>
              <w:right w:val="single" w:sz="4" w:space="0" w:color="auto"/>
            </w:tcBorders>
            <w:shd w:val="clear" w:color="000000" w:fill="FFFFFF"/>
          </w:tcPr>
          <w:p w14:paraId="2BAA32A5" w14:textId="201CE850"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1 597 888</w:t>
            </w:r>
          </w:p>
        </w:tc>
      </w:tr>
      <w:tr w:rsidR="00FA5321" w:rsidRPr="00FA5321" w14:paraId="4D283438" w14:textId="77777777" w:rsidTr="00AA5F0E">
        <w:trPr>
          <w:trHeight w:val="585"/>
          <w:jc w:val="center"/>
        </w:trPr>
        <w:tc>
          <w:tcPr>
            <w:tcW w:w="668" w:type="dxa"/>
            <w:shd w:val="clear" w:color="auto" w:fill="auto"/>
          </w:tcPr>
          <w:p w14:paraId="23CCC97B" w14:textId="1A6816A5"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8</w:t>
            </w:r>
          </w:p>
        </w:tc>
        <w:tc>
          <w:tcPr>
            <w:tcW w:w="3863" w:type="dxa"/>
            <w:tcBorders>
              <w:top w:val="nil"/>
              <w:left w:val="single" w:sz="4" w:space="0" w:color="auto"/>
              <w:bottom w:val="single" w:sz="4" w:space="0" w:color="auto"/>
              <w:right w:val="single" w:sz="4" w:space="0" w:color="auto"/>
            </w:tcBorders>
            <w:shd w:val="clear" w:color="000000" w:fill="FFFFFF"/>
          </w:tcPr>
          <w:p w14:paraId="025A43B6" w14:textId="383D09A3"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Агар для идентификации листерий(ПАЛКАМ)</w:t>
            </w:r>
          </w:p>
        </w:tc>
        <w:tc>
          <w:tcPr>
            <w:tcW w:w="5515" w:type="dxa"/>
            <w:tcBorders>
              <w:top w:val="nil"/>
              <w:left w:val="nil"/>
              <w:bottom w:val="single" w:sz="4" w:space="0" w:color="auto"/>
              <w:right w:val="single" w:sz="4" w:space="0" w:color="auto"/>
            </w:tcBorders>
            <w:shd w:val="clear" w:color="000000" w:fill="FFFFFF"/>
          </w:tcPr>
          <w:p w14:paraId="5BE4504B" w14:textId="6EDFE4D1"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Для определение листерий фл-500гр</w:t>
            </w:r>
          </w:p>
        </w:tc>
        <w:tc>
          <w:tcPr>
            <w:tcW w:w="1323" w:type="dxa"/>
            <w:tcBorders>
              <w:top w:val="nil"/>
              <w:left w:val="nil"/>
              <w:bottom w:val="single" w:sz="4" w:space="0" w:color="auto"/>
              <w:right w:val="single" w:sz="4" w:space="0" w:color="auto"/>
            </w:tcBorders>
            <w:shd w:val="clear" w:color="000000" w:fill="FFFFFF"/>
          </w:tcPr>
          <w:p w14:paraId="60E92969" w14:textId="7FE09AE9"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флакон</w:t>
            </w:r>
          </w:p>
        </w:tc>
        <w:tc>
          <w:tcPr>
            <w:tcW w:w="1134" w:type="dxa"/>
            <w:tcBorders>
              <w:top w:val="nil"/>
              <w:left w:val="nil"/>
              <w:bottom w:val="single" w:sz="4" w:space="0" w:color="auto"/>
              <w:right w:val="single" w:sz="4" w:space="0" w:color="auto"/>
            </w:tcBorders>
            <w:shd w:val="clear" w:color="000000" w:fill="FFFFFF"/>
          </w:tcPr>
          <w:p w14:paraId="6BE67BA8" w14:textId="38D4D1B6"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0422C60F" w14:textId="04DC9922" w:rsidR="00FA5321" w:rsidRPr="00FA5321" w:rsidRDefault="00AA5F0E" w:rsidP="00FA5321">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lang w:val="en-US"/>
              </w:rPr>
              <w:t xml:space="preserve">     </w:t>
            </w:r>
            <w:r w:rsidR="00FA5321" w:rsidRPr="00FA5321">
              <w:rPr>
                <w:rFonts w:ascii="Times New Roman" w:hAnsi="Times New Roman"/>
                <w:sz w:val="20"/>
                <w:szCs w:val="20"/>
              </w:rPr>
              <w:t>113</w:t>
            </w:r>
            <w:r>
              <w:rPr>
                <w:rFonts w:ascii="Times New Roman" w:hAnsi="Times New Roman"/>
                <w:sz w:val="20"/>
                <w:szCs w:val="20"/>
                <w:lang w:val="en-US"/>
              </w:rPr>
              <w:t xml:space="preserve"> </w:t>
            </w:r>
            <w:r w:rsidR="00FA5321" w:rsidRPr="00FA5321">
              <w:rPr>
                <w:rFonts w:ascii="Times New Roman" w:hAnsi="Times New Roman"/>
                <w:sz w:val="20"/>
                <w:szCs w:val="20"/>
              </w:rPr>
              <w:t>832,8</w:t>
            </w:r>
          </w:p>
        </w:tc>
        <w:tc>
          <w:tcPr>
            <w:tcW w:w="1559" w:type="dxa"/>
            <w:tcBorders>
              <w:top w:val="nil"/>
              <w:left w:val="nil"/>
              <w:bottom w:val="single" w:sz="4" w:space="0" w:color="auto"/>
              <w:right w:val="single" w:sz="4" w:space="0" w:color="auto"/>
            </w:tcBorders>
            <w:shd w:val="clear" w:color="000000" w:fill="FFFFFF"/>
          </w:tcPr>
          <w:p w14:paraId="4514E1D3" w14:textId="0752B162"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113 832,80</w:t>
            </w:r>
          </w:p>
        </w:tc>
      </w:tr>
      <w:tr w:rsidR="00FA5321" w:rsidRPr="00FA5321" w14:paraId="4AFD5F18" w14:textId="77777777" w:rsidTr="00AA5F0E">
        <w:trPr>
          <w:trHeight w:val="606"/>
          <w:jc w:val="center"/>
        </w:trPr>
        <w:tc>
          <w:tcPr>
            <w:tcW w:w="668" w:type="dxa"/>
            <w:shd w:val="clear" w:color="auto" w:fill="auto"/>
          </w:tcPr>
          <w:p w14:paraId="51D4AF1E" w14:textId="7536023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9</w:t>
            </w:r>
          </w:p>
        </w:tc>
        <w:tc>
          <w:tcPr>
            <w:tcW w:w="3863" w:type="dxa"/>
            <w:tcBorders>
              <w:top w:val="nil"/>
              <w:left w:val="single" w:sz="4" w:space="0" w:color="auto"/>
              <w:bottom w:val="single" w:sz="4" w:space="0" w:color="auto"/>
              <w:right w:val="single" w:sz="4" w:space="0" w:color="auto"/>
            </w:tcBorders>
            <w:shd w:val="clear" w:color="000000" w:fill="FFFFFF"/>
          </w:tcPr>
          <w:p w14:paraId="674EEC69" w14:textId="63373F71"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 xml:space="preserve">Селективная добавка для листерий </w:t>
            </w:r>
          </w:p>
        </w:tc>
        <w:tc>
          <w:tcPr>
            <w:tcW w:w="5515" w:type="dxa"/>
            <w:tcBorders>
              <w:top w:val="nil"/>
              <w:left w:val="nil"/>
              <w:bottom w:val="single" w:sz="4" w:space="0" w:color="auto"/>
              <w:right w:val="single" w:sz="4" w:space="0" w:color="auto"/>
            </w:tcBorders>
            <w:shd w:val="clear" w:color="000000" w:fill="FFFFFF"/>
          </w:tcPr>
          <w:p w14:paraId="59D0622B" w14:textId="12887083"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Предназначен для селективного выделения и идентификации 1уп 5фл</w:t>
            </w:r>
          </w:p>
        </w:tc>
        <w:tc>
          <w:tcPr>
            <w:tcW w:w="1323" w:type="dxa"/>
            <w:tcBorders>
              <w:top w:val="nil"/>
              <w:left w:val="nil"/>
              <w:bottom w:val="single" w:sz="4" w:space="0" w:color="auto"/>
              <w:right w:val="single" w:sz="4" w:space="0" w:color="auto"/>
            </w:tcBorders>
            <w:shd w:val="clear" w:color="000000" w:fill="FFFFFF"/>
          </w:tcPr>
          <w:p w14:paraId="2A52E649" w14:textId="196A584B"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4959501E" w14:textId="1EF7BE22"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02636153" w14:textId="56803B7D"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30</w:t>
            </w:r>
            <w:r>
              <w:rPr>
                <w:rFonts w:ascii="Times New Roman" w:hAnsi="Times New Roman"/>
                <w:sz w:val="20"/>
                <w:szCs w:val="20"/>
                <w:lang w:val="en-US"/>
              </w:rPr>
              <w:t xml:space="preserve"> </w:t>
            </w:r>
            <w:r>
              <w:rPr>
                <w:rFonts w:ascii="Times New Roman" w:hAnsi="Times New Roman"/>
                <w:sz w:val="20"/>
                <w:szCs w:val="20"/>
              </w:rPr>
              <w:t>590</w:t>
            </w:r>
          </w:p>
        </w:tc>
        <w:tc>
          <w:tcPr>
            <w:tcW w:w="1559" w:type="dxa"/>
            <w:tcBorders>
              <w:top w:val="nil"/>
              <w:left w:val="nil"/>
              <w:bottom w:val="single" w:sz="4" w:space="0" w:color="auto"/>
              <w:right w:val="single" w:sz="4" w:space="0" w:color="auto"/>
            </w:tcBorders>
            <w:shd w:val="clear" w:color="000000" w:fill="FFFFFF"/>
          </w:tcPr>
          <w:p w14:paraId="39995923" w14:textId="359088CB"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30 590</w:t>
            </w:r>
          </w:p>
        </w:tc>
      </w:tr>
      <w:tr w:rsidR="00FA5321" w:rsidRPr="00FA5321" w14:paraId="3660C479" w14:textId="77777777" w:rsidTr="00AA5F0E">
        <w:trPr>
          <w:trHeight w:val="605"/>
          <w:jc w:val="center"/>
        </w:trPr>
        <w:tc>
          <w:tcPr>
            <w:tcW w:w="668" w:type="dxa"/>
            <w:shd w:val="clear" w:color="auto" w:fill="auto"/>
          </w:tcPr>
          <w:p w14:paraId="6F693186" w14:textId="395E21DC"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10</w:t>
            </w:r>
          </w:p>
        </w:tc>
        <w:tc>
          <w:tcPr>
            <w:tcW w:w="3863" w:type="dxa"/>
            <w:tcBorders>
              <w:top w:val="nil"/>
              <w:left w:val="single" w:sz="4" w:space="0" w:color="auto"/>
              <w:bottom w:val="single" w:sz="4" w:space="0" w:color="auto"/>
              <w:right w:val="single" w:sz="4" w:space="0" w:color="auto"/>
            </w:tcBorders>
            <w:shd w:val="clear" w:color="000000" w:fill="FFFFFF"/>
          </w:tcPr>
          <w:p w14:paraId="319DC7CF" w14:textId="3F7D9746"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Селективная добавка  с тикарцилоном</w:t>
            </w:r>
          </w:p>
        </w:tc>
        <w:tc>
          <w:tcPr>
            <w:tcW w:w="5515" w:type="dxa"/>
            <w:tcBorders>
              <w:top w:val="nil"/>
              <w:left w:val="nil"/>
              <w:bottom w:val="single" w:sz="4" w:space="0" w:color="auto"/>
              <w:right w:val="single" w:sz="4" w:space="0" w:color="auto"/>
            </w:tcBorders>
            <w:shd w:val="clear" w:color="000000" w:fill="FFFFFF"/>
          </w:tcPr>
          <w:p w14:paraId="0D0719DB" w14:textId="21E351A6"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Предназначен для селективного выделения и идентификации 1уп 5фл</w:t>
            </w:r>
          </w:p>
        </w:tc>
        <w:tc>
          <w:tcPr>
            <w:tcW w:w="1323" w:type="dxa"/>
            <w:tcBorders>
              <w:top w:val="nil"/>
              <w:left w:val="nil"/>
              <w:bottom w:val="single" w:sz="4" w:space="0" w:color="auto"/>
              <w:right w:val="single" w:sz="4" w:space="0" w:color="auto"/>
            </w:tcBorders>
            <w:shd w:val="clear" w:color="000000" w:fill="FFFFFF"/>
          </w:tcPr>
          <w:p w14:paraId="6477AF3D" w14:textId="6CB93E7C"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5E8A9857" w14:textId="056FB440"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2</w:t>
            </w:r>
          </w:p>
        </w:tc>
        <w:tc>
          <w:tcPr>
            <w:tcW w:w="1512" w:type="dxa"/>
            <w:tcBorders>
              <w:top w:val="nil"/>
              <w:left w:val="nil"/>
              <w:bottom w:val="single" w:sz="4" w:space="0" w:color="auto"/>
              <w:right w:val="single" w:sz="4" w:space="0" w:color="auto"/>
            </w:tcBorders>
            <w:shd w:val="clear" w:color="000000" w:fill="FFFFFF"/>
          </w:tcPr>
          <w:p w14:paraId="06033200" w14:textId="107706CD"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34</w:t>
            </w:r>
            <w:r>
              <w:rPr>
                <w:rFonts w:ascii="Times New Roman" w:hAnsi="Times New Roman"/>
                <w:sz w:val="20"/>
                <w:szCs w:val="20"/>
                <w:lang w:val="en-US"/>
              </w:rPr>
              <w:t xml:space="preserve"> </w:t>
            </w:r>
            <w:r>
              <w:rPr>
                <w:rFonts w:ascii="Times New Roman" w:hAnsi="Times New Roman"/>
                <w:sz w:val="20"/>
                <w:szCs w:val="20"/>
              </w:rPr>
              <w:t>721</w:t>
            </w:r>
          </w:p>
        </w:tc>
        <w:tc>
          <w:tcPr>
            <w:tcW w:w="1559" w:type="dxa"/>
            <w:tcBorders>
              <w:top w:val="nil"/>
              <w:left w:val="nil"/>
              <w:bottom w:val="single" w:sz="4" w:space="0" w:color="auto"/>
              <w:right w:val="single" w:sz="4" w:space="0" w:color="auto"/>
            </w:tcBorders>
            <w:shd w:val="clear" w:color="000000" w:fill="FFFFFF"/>
          </w:tcPr>
          <w:p w14:paraId="43A1EF29" w14:textId="6DE790A3"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69 442</w:t>
            </w:r>
          </w:p>
        </w:tc>
      </w:tr>
      <w:tr w:rsidR="00FA5321" w:rsidRPr="00FA5321" w14:paraId="338A9D8E" w14:textId="77777777" w:rsidTr="00F55A43">
        <w:trPr>
          <w:trHeight w:val="511"/>
          <w:jc w:val="center"/>
        </w:trPr>
        <w:tc>
          <w:tcPr>
            <w:tcW w:w="668" w:type="dxa"/>
            <w:shd w:val="clear" w:color="auto" w:fill="auto"/>
          </w:tcPr>
          <w:p w14:paraId="680F1799" w14:textId="67CB1AEA"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11</w:t>
            </w:r>
          </w:p>
        </w:tc>
        <w:tc>
          <w:tcPr>
            <w:tcW w:w="3863" w:type="dxa"/>
            <w:tcBorders>
              <w:top w:val="nil"/>
              <w:left w:val="single" w:sz="4" w:space="0" w:color="auto"/>
              <w:bottom w:val="single" w:sz="4" w:space="0" w:color="auto"/>
              <w:right w:val="single" w:sz="4" w:space="0" w:color="auto"/>
            </w:tcBorders>
            <w:shd w:val="clear" w:color="000000" w:fill="FFFFFF"/>
          </w:tcPr>
          <w:p w14:paraId="26093DEC" w14:textId="37001B5E"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Селективная добавка  с антибиотиками (linco T)</w:t>
            </w:r>
          </w:p>
        </w:tc>
        <w:tc>
          <w:tcPr>
            <w:tcW w:w="5515" w:type="dxa"/>
            <w:tcBorders>
              <w:top w:val="nil"/>
              <w:left w:val="nil"/>
              <w:bottom w:val="single" w:sz="4" w:space="0" w:color="auto"/>
              <w:right w:val="single" w:sz="4" w:space="0" w:color="auto"/>
            </w:tcBorders>
            <w:shd w:val="clear" w:color="000000" w:fill="FFFFFF"/>
          </w:tcPr>
          <w:p w14:paraId="4B994B71" w14:textId="5B010703"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Предназначен для селективного выделения и идентификации 1уп 5фл</w:t>
            </w:r>
          </w:p>
        </w:tc>
        <w:tc>
          <w:tcPr>
            <w:tcW w:w="1323" w:type="dxa"/>
            <w:tcBorders>
              <w:top w:val="nil"/>
              <w:left w:val="nil"/>
              <w:bottom w:val="single" w:sz="4" w:space="0" w:color="auto"/>
              <w:right w:val="single" w:sz="4" w:space="0" w:color="auto"/>
            </w:tcBorders>
            <w:shd w:val="clear" w:color="000000" w:fill="FFFFFF"/>
          </w:tcPr>
          <w:p w14:paraId="52F01D8B" w14:textId="5A267606"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60AA4220" w14:textId="33AB972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10</w:t>
            </w:r>
          </w:p>
        </w:tc>
        <w:tc>
          <w:tcPr>
            <w:tcW w:w="1512" w:type="dxa"/>
            <w:tcBorders>
              <w:top w:val="nil"/>
              <w:left w:val="nil"/>
              <w:bottom w:val="single" w:sz="4" w:space="0" w:color="auto"/>
              <w:right w:val="single" w:sz="4" w:space="0" w:color="auto"/>
            </w:tcBorders>
            <w:shd w:val="clear" w:color="000000" w:fill="FFFFFF"/>
          </w:tcPr>
          <w:p w14:paraId="7EB79D4A" w14:textId="414C9886"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6</w:t>
            </w:r>
            <w:r>
              <w:rPr>
                <w:rFonts w:ascii="Times New Roman" w:hAnsi="Times New Roman"/>
                <w:sz w:val="20"/>
                <w:szCs w:val="20"/>
                <w:lang w:val="en-US"/>
              </w:rPr>
              <w:t xml:space="preserve"> </w:t>
            </w:r>
            <w:r>
              <w:rPr>
                <w:rFonts w:ascii="Times New Roman" w:hAnsi="Times New Roman"/>
                <w:sz w:val="20"/>
                <w:szCs w:val="20"/>
              </w:rPr>
              <w:t>225</w:t>
            </w:r>
          </w:p>
        </w:tc>
        <w:tc>
          <w:tcPr>
            <w:tcW w:w="1559" w:type="dxa"/>
            <w:tcBorders>
              <w:top w:val="nil"/>
              <w:left w:val="nil"/>
              <w:bottom w:val="single" w:sz="4" w:space="0" w:color="auto"/>
              <w:right w:val="single" w:sz="4" w:space="0" w:color="auto"/>
            </w:tcBorders>
            <w:shd w:val="clear" w:color="000000" w:fill="FFFFFF"/>
          </w:tcPr>
          <w:p w14:paraId="651A0DA7" w14:textId="1B1603C2"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62 250</w:t>
            </w:r>
          </w:p>
        </w:tc>
      </w:tr>
      <w:tr w:rsidR="00FA5321" w:rsidRPr="00FA5321" w14:paraId="336CF6E5" w14:textId="77777777" w:rsidTr="00AA5F0E">
        <w:trPr>
          <w:trHeight w:val="774"/>
          <w:jc w:val="center"/>
        </w:trPr>
        <w:tc>
          <w:tcPr>
            <w:tcW w:w="668" w:type="dxa"/>
            <w:shd w:val="clear" w:color="auto" w:fill="auto"/>
          </w:tcPr>
          <w:p w14:paraId="696691F8" w14:textId="76486EBA"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12</w:t>
            </w:r>
          </w:p>
        </w:tc>
        <w:tc>
          <w:tcPr>
            <w:tcW w:w="3863" w:type="dxa"/>
            <w:tcBorders>
              <w:top w:val="nil"/>
              <w:left w:val="single" w:sz="4" w:space="0" w:color="auto"/>
              <w:bottom w:val="single" w:sz="4" w:space="0" w:color="auto"/>
              <w:right w:val="single" w:sz="4" w:space="0" w:color="auto"/>
            </w:tcBorders>
            <w:shd w:val="clear" w:color="000000" w:fill="FFFFFF"/>
          </w:tcPr>
          <w:p w14:paraId="1EFAC22B" w14:textId="259865A6" w:rsidR="00FA5321" w:rsidRPr="00FA5321" w:rsidRDefault="00FA5321" w:rsidP="00F55A43">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 xml:space="preserve">Хромогенная среда Listeria base для обнаружения, выделения и подсчета L. monocytogenes - Основа на 5000 мл готовой среды из Набора сред для выделения, определения и подсчета патогенных микроорганизмов </w:t>
            </w:r>
          </w:p>
        </w:tc>
        <w:tc>
          <w:tcPr>
            <w:tcW w:w="5515" w:type="dxa"/>
            <w:tcBorders>
              <w:top w:val="nil"/>
              <w:left w:val="nil"/>
              <w:bottom w:val="single" w:sz="4" w:space="0" w:color="auto"/>
              <w:right w:val="single" w:sz="4" w:space="0" w:color="auto"/>
            </w:tcBorders>
            <w:shd w:val="clear" w:color="000000" w:fill="FFFFFF"/>
          </w:tcPr>
          <w:p w14:paraId="14F7B4C1" w14:textId="7F3D23F7"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Основа для приготовления 5000 мл хромогенной среды для обнаружения, выделения и подсчета L. monocytogenes. 257,5 г упаковка</w:t>
            </w:r>
          </w:p>
        </w:tc>
        <w:tc>
          <w:tcPr>
            <w:tcW w:w="1323" w:type="dxa"/>
            <w:tcBorders>
              <w:top w:val="nil"/>
              <w:left w:val="nil"/>
              <w:bottom w:val="single" w:sz="4" w:space="0" w:color="auto"/>
              <w:right w:val="single" w:sz="4" w:space="0" w:color="auto"/>
            </w:tcBorders>
            <w:shd w:val="clear" w:color="000000" w:fill="FFFFFF"/>
          </w:tcPr>
          <w:p w14:paraId="7DDE0E60" w14:textId="1137A278"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4ADA76E7" w14:textId="7937E08B"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3A1069D7" w14:textId="32843368"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243</w:t>
            </w:r>
            <w:r>
              <w:rPr>
                <w:rFonts w:ascii="Times New Roman" w:hAnsi="Times New Roman"/>
                <w:sz w:val="20"/>
                <w:szCs w:val="20"/>
                <w:lang w:val="en-US"/>
              </w:rPr>
              <w:t xml:space="preserve"> </w:t>
            </w:r>
            <w:r>
              <w:rPr>
                <w:rFonts w:ascii="Times New Roman" w:hAnsi="Times New Roman"/>
                <w:sz w:val="20"/>
                <w:szCs w:val="20"/>
              </w:rPr>
              <w:t>700</w:t>
            </w:r>
          </w:p>
        </w:tc>
        <w:tc>
          <w:tcPr>
            <w:tcW w:w="1559" w:type="dxa"/>
            <w:tcBorders>
              <w:top w:val="nil"/>
              <w:left w:val="nil"/>
              <w:bottom w:val="single" w:sz="4" w:space="0" w:color="auto"/>
              <w:right w:val="single" w:sz="4" w:space="0" w:color="auto"/>
            </w:tcBorders>
            <w:shd w:val="clear" w:color="000000" w:fill="FFFFFF"/>
          </w:tcPr>
          <w:p w14:paraId="22B9227E" w14:textId="226E0523"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243 700</w:t>
            </w:r>
          </w:p>
        </w:tc>
      </w:tr>
      <w:tr w:rsidR="00FA5321" w:rsidRPr="00FA5321" w14:paraId="5565EA88" w14:textId="77777777" w:rsidTr="00AA5F0E">
        <w:trPr>
          <w:trHeight w:val="562"/>
          <w:jc w:val="center"/>
        </w:trPr>
        <w:tc>
          <w:tcPr>
            <w:tcW w:w="668" w:type="dxa"/>
            <w:shd w:val="clear" w:color="auto" w:fill="auto"/>
          </w:tcPr>
          <w:p w14:paraId="42070E4F" w14:textId="41E3584B"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13</w:t>
            </w:r>
          </w:p>
        </w:tc>
        <w:tc>
          <w:tcPr>
            <w:tcW w:w="3863" w:type="dxa"/>
            <w:tcBorders>
              <w:top w:val="nil"/>
              <w:left w:val="single" w:sz="4" w:space="0" w:color="auto"/>
              <w:bottom w:val="single" w:sz="4" w:space="0" w:color="auto"/>
              <w:right w:val="single" w:sz="4" w:space="0" w:color="auto"/>
            </w:tcBorders>
            <w:shd w:val="clear" w:color="000000" w:fill="FFFFFF"/>
          </w:tcPr>
          <w:p w14:paraId="23BCD573" w14:textId="62805676" w:rsidR="00FA5321" w:rsidRPr="00FA5321" w:rsidRDefault="00FA5321" w:rsidP="00F55A43">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 xml:space="preserve">Хромогенная среда Listeria supplement для обнаружения, выделения и подсчета L. monocytogenes - Добавка на 5000 мл готовой среды из Набора сред для выделения, определения и подсчета патогенных микроорганизмов </w:t>
            </w:r>
          </w:p>
        </w:tc>
        <w:tc>
          <w:tcPr>
            <w:tcW w:w="5515" w:type="dxa"/>
            <w:tcBorders>
              <w:top w:val="nil"/>
              <w:left w:val="nil"/>
              <w:bottom w:val="single" w:sz="4" w:space="0" w:color="auto"/>
              <w:right w:val="single" w:sz="4" w:space="0" w:color="auto"/>
            </w:tcBorders>
            <w:shd w:val="clear" w:color="000000" w:fill="FFFFFF"/>
          </w:tcPr>
          <w:p w14:paraId="1E557412" w14:textId="32D6B93A"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Добавка для приготовления 5000 мл хромогенной среды для обнаружения, выделения и подсчета L. monocytogenes. 45 г упаковка</w:t>
            </w:r>
          </w:p>
        </w:tc>
        <w:tc>
          <w:tcPr>
            <w:tcW w:w="1323" w:type="dxa"/>
            <w:tcBorders>
              <w:top w:val="nil"/>
              <w:left w:val="nil"/>
              <w:bottom w:val="single" w:sz="4" w:space="0" w:color="auto"/>
              <w:right w:val="single" w:sz="4" w:space="0" w:color="auto"/>
            </w:tcBorders>
            <w:shd w:val="clear" w:color="000000" w:fill="FFFFFF"/>
          </w:tcPr>
          <w:p w14:paraId="4F52A177" w14:textId="189A8E23"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300944A6" w14:textId="77FC99B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6E9B55CA" w14:textId="14B4F7BF"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1</w:t>
            </w:r>
            <w:r>
              <w:rPr>
                <w:rFonts w:ascii="Times New Roman" w:hAnsi="Times New Roman"/>
                <w:sz w:val="20"/>
                <w:szCs w:val="20"/>
                <w:lang w:val="en-US"/>
              </w:rPr>
              <w:t xml:space="preserve"> </w:t>
            </w:r>
            <w:r>
              <w:rPr>
                <w:rFonts w:ascii="Times New Roman" w:hAnsi="Times New Roman"/>
                <w:sz w:val="20"/>
                <w:szCs w:val="20"/>
              </w:rPr>
              <w:t>700</w:t>
            </w:r>
          </w:p>
        </w:tc>
        <w:tc>
          <w:tcPr>
            <w:tcW w:w="1559" w:type="dxa"/>
            <w:tcBorders>
              <w:top w:val="nil"/>
              <w:left w:val="nil"/>
              <w:bottom w:val="single" w:sz="4" w:space="0" w:color="auto"/>
              <w:right w:val="single" w:sz="4" w:space="0" w:color="auto"/>
            </w:tcBorders>
            <w:shd w:val="clear" w:color="000000" w:fill="FFFFFF"/>
          </w:tcPr>
          <w:p w14:paraId="58371D25" w14:textId="76283F7C"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1 700</w:t>
            </w:r>
          </w:p>
        </w:tc>
      </w:tr>
      <w:tr w:rsidR="00FA5321" w:rsidRPr="00FA5321" w14:paraId="2DF80F10" w14:textId="77777777" w:rsidTr="0048670D">
        <w:trPr>
          <w:trHeight w:val="753"/>
          <w:jc w:val="center"/>
        </w:trPr>
        <w:tc>
          <w:tcPr>
            <w:tcW w:w="668" w:type="dxa"/>
            <w:shd w:val="clear" w:color="auto" w:fill="auto"/>
          </w:tcPr>
          <w:p w14:paraId="24677DC9" w14:textId="49BF1CD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lastRenderedPageBreak/>
              <w:t>14</w:t>
            </w:r>
          </w:p>
        </w:tc>
        <w:tc>
          <w:tcPr>
            <w:tcW w:w="3863" w:type="dxa"/>
            <w:tcBorders>
              <w:top w:val="single" w:sz="4" w:space="0" w:color="auto"/>
              <w:left w:val="single" w:sz="4" w:space="0" w:color="auto"/>
              <w:bottom w:val="single" w:sz="4" w:space="0" w:color="auto"/>
              <w:right w:val="single" w:sz="4" w:space="0" w:color="auto"/>
            </w:tcBorders>
            <w:shd w:val="clear" w:color="000000" w:fill="FFFFFF"/>
          </w:tcPr>
          <w:p w14:paraId="31513F18" w14:textId="7081DFCE" w:rsidR="00FA5321" w:rsidRPr="00FA5321" w:rsidRDefault="00FA5321" w:rsidP="00F55A43">
            <w:pPr>
              <w:spacing w:after="0" w:line="240" w:lineRule="auto"/>
              <w:rPr>
                <w:rFonts w:ascii="Times New Roman" w:eastAsia="Times New Roman" w:hAnsi="Times New Roman"/>
                <w:color w:val="000000"/>
                <w:sz w:val="20"/>
                <w:szCs w:val="20"/>
                <w:lang w:eastAsia="ru-RU"/>
              </w:rPr>
            </w:pPr>
            <w:r w:rsidRPr="00FA5321">
              <w:rPr>
                <w:rFonts w:ascii="Times New Roman" w:hAnsi="Times New Roman"/>
                <w:color w:val="000000"/>
                <w:sz w:val="20"/>
                <w:szCs w:val="20"/>
              </w:rPr>
              <w:t xml:space="preserve">Хромогенная среда Y. enterocolitica для выделения Y. enterocolitica в пищевых образцах – Основа на 5000 мл готовой среды из Набора сред для выделения, определения и подсчета патогенных микроорганизмов </w:t>
            </w:r>
          </w:p>
        </w:tc>
        <w:tc>
          <w:tcPr>
            <w:tcW w:w="5515" w:type="dxa"/>
            <w:tcBorders>
              <w:top w:val="single" w:sz="4" w:space="0" w:color="auto"/>
              <w:left w:val="nil"/>
              <w:bottom w:val="single" w:sz="4" w:space="0" w:color="auto"/>
              <w:right w:val="single" w:sz="4" w:space="0" w:color="auto"/>
            </w:tcBorders>
            <w:shd w:val="clear" w:color="000000" w:fill="FFFFFF"/>
          </w:tcPr>
          <w:p w14:paraId="14EE429B" w14:textId="473A96EA" w:rsidR="00FA5321" w:rsidRPr="00FA5321" w:rsidRDefault="00FA5321" w:rsidP="00FA5321">
            <w:pPr>
              <w:spacing w:after="0" w:line="240" w:lineRule="auto"/>
              <w:rPr>
                <w:rFonts w:ascii="Times New Roman" w:eastAsia="Times New Roman" w:hAnsi="Times New Roman"/>
                <w:color w:val="000000"/>
                <w:sz w:val="20"/>
                <w:szCs w:val="20"/>
                <w:lang w:eastAsia="ru-RU"/>
              </w:rPr>
            </w:pPr>
            <w:r w:rsidRPr="00FA5321">
              <w:rPr>
                <w:rFonts w:ascii="Times New Roman" w:hAnsi="Times New Roman"/>
                <w:sz w:val="20"/>
                <w:szCs w:val="20"/>
              </w:rPr>
              <w:t>Основа для приготовления 5000 мл хромогенной среды для выделения Y. enterocolitica в пищевых образцах. 206,5 г упаковка</w:t>
            </w:r>
          </w:p>
        </w:tc>
        <w:tc>
          <w:tcPr>
            <w:tcW w:w="1323" w:type="dxa"/>
            <w:tcBorders>
              <w:top w:val="single" w:sz="4" w:space="0" w:color="auto"/>
              <w:left w:val="nil"/>
              <w:bottom w:val="single" w:sz="4" w:space="0" w:color="auto"/>
              <w:right w:val="single" w:sz="4" w:space="0" w:color="auto"/>
            </w:tcBorders>
            <w:shd w:val="clear" w:color="000000" w:fill="FFFFFF"/>
          </w:tcPr>
          <w:p w14:paraId="137DE158" w14:textId="2FE9C030"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упаковка</w:t>
            </w:r>
          </w:p>
        </w:tc>
        <w:tc>
          <w:tcPr>
            <w:tcW w:w="1134" w:type="dxa"/>
            <w:tcBorders>
              <w:top w:val="single" w:sz="4" w:space="0" w:color="auto"/>
              <w:left w:val="nil"/>
              <w:bottom w:val="single" w:sz="4" w:space="0" w:color="auto"/>
              <w:right w:val="single" w:sz="4" w:space="0" w:color="auto"/>
            </w:tcBorders>
            <w:shd w:val="clear" w:color="000000" w:fill="FFFFFF"/>
          </w:tcPr>
          <w:p w14:paraId="5F3AA6D0" w14:textId="58BFBD34"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hAnsi="Times New Roman"/>
                <w:sz w:val="20"/>
                <w:szCs w:val="20"/>
              </w:rPr>
              <w:t>1</w:t>
            </w:r>
          </w:p>
        </w:tc>
        <w:tc>
          <w:tcPr>
            <w:tcW w:w="1512" w:type="dxa"/>
            <w:tcBorders>
              <w:top w:val="single" w:sz="4" w:space="0" w:color="auto"/>
              <w:left w:val="nil"/>
              <w:bottom w:val="single" w:sz="4" w:space="0" w:color="auto"/>
              <w:right w:val="single" w:sz="4" w:space="0" w:color="auto"/>
            </w:tcBorders>
            <w:shd w:val="clear" w:color="000000" w:fill="FFFFFF"/>
          </w:tcPr>
          <w:p w14:paraId="681E5C17" w14:textId="43BEC713"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color w:val="000000"/>
                <w:sz w:val="20"/>
                <w:szCs w:val="20"/>
              </w:rPr>
              <w:t>324 900</w:t>
            </w:r>
          </w:p>
        </w:tc>
        <w:tc>
          <w:tcPr>
            <w:tcW w:w="1559" w:type="dxa"/>
            <w:tcBorders>
              <w:top w:val="single" w:sz="4" w:space="0" w:color="auto"/>
              <w:left w:val="nil"/>
              <w:bottom w:val="single" w:sz="4" w:space="0" w:color="auto"/>
              <w:right w:val="single" w:sz="4" w:space="0" w:color="auto"/>
            </w:tcBorders>
            <w:shd w:val="clear" w:color="000000" w:fill="FFFFFF"/>
          </w:tcPr>
          <w:p w14:paraId="6FBFD916" w14:textId="46183E0B" w:rsidR="00FA5321" w:rsidRPr="00FA5321" w:rsidRDefault="00AA5F0E" w:rsidP="00FA5321">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324 900</w:t>
            </w:r>
          </w:p>
        </w:tc>
      </w:tr>
      <w:tr w:rsidR="00FA5321" w:rsidRPr="00FA5321" w14:paraId="44DADEEB" w14:textId="77777777" w:rsidTr="00AA5F0E">
        <w:trPr>
          <w:trHeight w:val="964"/>
          <w:jc w:val="center"/>
        </w:trPr>
        <w:tc>
          <w:tcPr>
            <w:tcW w:w="668" w:type="dxa"/>
            <w:shd w:val="clear" w:color="auto" w:fill="auto"/>
          </w:tcPr>
          <w:p w14:paraId="50B96E0E" w14:textId="1BA6C2D4"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15</w:t>
            </w:r>
          </w:p>
        </w:tc>
        <w:tc>
          <w:tcPr>
            <w:tcW w:w="3863" w:type="dxa"/>
            <w:tcBorders>
              <w:top w:val="nil"/>
              <w:left w:val="single" w:sz="4" w:space="0" w:color="auto"/>
              <w:bottom w:val="single" w:sz="4" w:space="0" w:color="auto"/>
              <w:right w:val="single" w:sz="4" w:space="0" w:color="auto"/>
            </w:tcBorders>
            <w:shd w:val="clear" w:color="000000" w:fill="FFFFFF"/>
          </w:tcPr>
          <w:p w14:paraId="74BFE9E5" w14:textId="4173D41A" w:rsidR="00FA5321" w:rsidRPr="00FA5321" w:rsidRDefault="00FA5321" w:rsidP="00F55A43">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Хромогенная среда Y. enterocolitica suppl. для выделения Y. enterocolitica в пищевых образцах – Добавка на 5000 м</w:t>
            </w:r>
            <w:bookmarkStart w:id="0" w:name="_GoBack"/>
            <w:bookmarkEnd w:id="0"/>
            <w:r w:rsidRPr="00FA5321">
              <w:rPr>
                <w:rFonts w:ascii="Times New Roman" w:hAnsi="Times New Roman"/>
                <w:color w:val="000000"/>
                <w:sz w:val="20"/>
                <w:szCs w:val="20"/>
              </w:rPr>
              <w:t xml:space="preserve">л готовой среды из Набора сред для выделения, определения и подсчета патогенных микроорганизмов  </w:t>
            </w:r>
          </w:p>
        </w:tc>
        <w:tc>
          <w:tcPr>
            <w:tcW w:w="5515" w:type="dxa"/>
            <w:tcBorders>
              <w:top w:val="nil"/>
              <w:left w:val="nil"/>
              <w:bottom w:val="single" w:sz="4" w:space="0" w:color="auto"/>
              <w:right w:val="single" w:sz="4" w:space="0" w:color="auto"/>
            </w:tcBorders>
            <w:shd w:val="clear" w:color="000000" w:fill="FFFFFF"/>
          </w:tcPr>
          <w:p w14:paraId="017CFC18" w14:textId="76922496"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sz w:val="20"/>
                <w:szCs w:val="20"/>
              </w:rPr>
              <w:t>Добавка для приготовления 5000 мл хромогенной среды для выделения Y. enterocolitica в пищевых образцах. 0,5 г упаковка</w:t>
            </w:r>
          </w:p>
        </w:tc>
        <w:tc>
          <w:tcPr>
            <w:tcW w:w="1323" w:type="dxa"/>
            <w:tcBorders>
              <w:top w:val="nil"/>
              <w:left w:val="nil"/>
              <w:bottom w:val="single" w:sz="4" w:space="0" w:color="auto"/>
              <w:right w:val="single" w:sz="4" w:space="0" w:color="auto"/>
            </w:tcBorders>
            <w:shd w:val="clear" w:color="000000" w:fill="FFFFFF"/>
          </w:tcPr>
          <w:p w14:paraId="32DFC89C" w14:textId="13EC3AD3" w:rsidR="00FA5321" w:rsidRPr="00FA5321" w:rsidRDefault="00FA5321" w:rsidP="00FA5321">
            <w:pPr>
              <w:spacing w:after="0" w:line="240" w:lineRule="auto"/>
              <w:jc w:val="center"/>
              <w:rPr>
                <w:rFonts w:ascii="Times New Roman" w:hAnsi="Times New Roman"/>
                <w:color w:val="000000"/>
                <w:sz w:val="20"/>
                <w:szCs w:val="20"/>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4E1FE2BC" w14:textId="632C8EEC" w:rsidR="00FA5321" w:rsidRPr="00FA5321" w:rsidRDefault="00FA5321" w:rsidP="00FA5321">
            <w:pPr>
              <w:spacing w:after="0" w:line="240" w:lineRule="auto"/>
              <w:jc w:val="center"/>
              <w:rPr>
                <w:rFonts w:ascii="Times New Roman" w:hAnsi="Times New Roman"/>
                <w:sz w:val="20"/>
                <w:szCs w:val="20"/>
              </w:rPr>
            </w:pPr>
            <w:r w:rsidRPr="00FA5321">
              <w:rPr>
                <w:rFonts w:ascii="Times New Roman" w:hAnsi="Times New Roman"/>
                <w:sz w:val="20"/>
                <w:szCs w:val="20"/>
              </w:rPr>
              <w:t>1</w:t>
            </w:r>
          </w:p>
        </w:tc>
        <w:tc>
          <w:tcPr>
            <w:tcW w:w="1512" w:type="dxa"/>
            <w:tcBorders>
              <w:top w:val="nil"/>
              <w:left w:val="nil"/>
              <w:bottom w:val="single" w:sz="4" w:space="0" w:color="auto"/>
              <w:right w:val="single" w:sz="4" w:space="0" w:color="auto"/>
            </w:tcBorders>
            <w:shd w:val="clear" w:color="000000" w:fill="FFFFFF"/>
          </w:tcPr>
          <w:p w14:paraId="384A3860" w14:textId="0FA87D64"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color w:val="000000"/>
                <w:sz w:val="20"/>
                <w:szCs w:val="20"/>
              </w:rPr>
              <w:t>1 700</w:t>
            </w:r>
          </w:p>
        </w:tc>
        <w:tc>
          <w:tcPr>
            <w:tcW w:w="1559" w:type="dxa"/>
            <w:tcBorders>
              <w:top w:val="nil"/>
              <w:left w:val="nil"/>
              <w:bottom w:val="single" w:sz="4" w:space="0" w:color="auto"/>
              <w:right w:val="single" w:sz="4" w:space="0" w:color="auto"/>
            </w:tcBorders>
            <w:shd w:val="clear" w:color="000000" w:fill="FFFFFF"/>
          </w:tcPr>
          <w:p w14:paraId="12619697" w14:textId="44B29017"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1 700</w:t>
            </w:r>
          </w:p>
        </w:tc>
      </w:tr>
      <w:tr w:rsidR="00FA5321" w:rsidRPr="00FA5321" w14:paraId="77E1CA04" w14:textId="77777777" w:rsidTr="005E7E19">
        <w:trPr>
          <w:trHeight w:val="622"/>
          <w:jc w:val="center"/>
        </w:trPr>
        <w:tc>
          <w:tcPr>
            <w:tcW w:w="668" w:type="dxa"/>
            <w:shd w:val="clear" w:color="auto" w:fill="auto"/>
          </w:tcPr>
          <w:p w14:paraId="787EB00C" w14:textId="2C0FE0AF"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16</w:t>
            </w:r>
          </w:p>
        </w:tc>
        <w:tc>
          <w:tcPr>
            <w:tcW w:w="3863" w:type="dxa"/>
            <w:tcBorders>
              <w:top w:val="nil"/>
              <w:left w:val="single" w:sz="4" w:space="0" w:color="auto"/>
              <w:bottom w:val="single" w:sz="4" w:space="0" w:color="auto"/>
              <w:right w:val="single" w:sz="4" w:space="0" w:color="auto"/>
            </w:tcBorders>
            <w:shd w:val="clear" w:color="000000" w:fill="FFFFFF"/>
          </w:tcPr>
          <w:p w14:paraId="2F34A7BC" w14:textId="5536E32B" w:rsidR="00FA5321" w:rsidRPr="00FA5321" w:rsidRDefault="00AA5F0E" w:rsidP="00FA5321">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Эмульсия</w:t>
            </w:r>
            <w:r w:rsidR="00FA5321" w:rsidRPr="00FA5321">
              <w:rPr>
                <w:rFonts w:ascii="Times New Roman" w:hAnsi="Times New Roman"/>
                <w:color w:val="000000"/>
                <w:sz w:val="20"/>
                <w:szCs w:val="20"/>
              </w:rPr>
              <w:t xml:space="preserve"> </w:t>
            </w:r>
            <w:r w:rsidRPr="00FA5321">
              <w:rPr>
                <w:rFonts w:ascii="Times New Roman" w:hAnsi="Times New Roman"/>
                <w:color w:val="000000"/>
                <w:sz w:val="20"/>
                <w:szCs w:val="20"/>
              </w:rPr>
              <w:t>яичного</w:t>
            </w:r>
            <w:r w:rsidR="00FA5321" w:rsidRPr="00FA5321">
              <w:rPr>
                <w:rFonts w:ascii="Times New Roman" w:hAnsi="Times New Roman"/>
                <w:color w:val="000000"/>
                <w:sz w:val="20"/>
                <w:szCs w:val="20"/>
              </w:rPr>
              <w:t xml:space="preserve"> желтка</w:t>
            </w:r>
          </w:p>
        </w:tc>
        <w:tc>
          <w:tcPr>
            <w:tcW w:w="5515" w:type="dxa"/>
            <w:tcBorders>
              <w:top w:val="nil"/>
              <w:left w:val="nil"/>
              <w:bottom w:val="single" w:sz="4" w:space="0" w:color="auto"/>
              <w:right w:val="single" w:sz="4" w:space="0" w:color="auto"/>
            </w:tcBorders>
            <w:shd w:val="clear" w:color="000000" w:fill="FFFFFF"/>
          </w:tcPr>
          <w:p w14:paraId="12139604" w14:textId="33176AB2"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Для идентификаций микроорганизмов 5флак</w:t>
            </w:r>
          </w:p>
        </w:tc>
        <w:tc>
          <w:tcPr>
            <w:tcW w:w="1323" w:type="dxa"/>
            <w:tcBorders>
              <w:top w:val="nil"/>
              <w:left w:val="nil"/>
              <w:bottom w:val="single" w:sz="4" w:space="0" w:color="auto"/>
              <w:right w:val="single" w:sz="4" w:space="0" w:color="auto"/>
            </w:tcBorders>
            <w:shd w:val="clear" w:color="000000" w:fill="FFFFFF"/>
          </w:tcPr>
          <w:p w14:paraId="146ECC35" w14:textId="4FF631B6" w:rsidR="00FA5321" w:rsidRPr="00FA5321" w:rsidRDefault="00FA5321" w:rsidP="00FA5321">
            <w:pPr>
              <w:spacing w:after="0" w:line="240" w:lineRule="auto"/>
              <w:jc w:val="center"/>
              <w:rPr>
                <w:rFonts w:ascii="Times New Roman" w:hAnsi="Times New Roman"/>
                <w:color w:val="000000"/>
                <w:sz w:val="20"/>
                <w:szCs w:val="20"/>
              </w:rPr>
            </w:pPr>
            <w:r w:rsidRPr="00FA5321">
              <w:rPr>
                <w:rFonts w:ascii="Times New Roman" w:hAnsi="Times New Roman"/>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799CBBEE" w14:textId="0808F6F9" w:rsidR="00FA5321" w:rsidRPr="00FA5321" w:rsidRDefault="00FA5321" w:rsidP="00FA5321">
            <w:pPr>
              <w:spacing w:after="0" w:line="240" w:lineRule="auto"/>
              <w:jc w:val="center"/>
              <w:rPr>
                <w:rFonts w:ascii="Times New Roman" w:hAnsi="Times New Roman"/>
                <w:sz w:val="20"/>
                <w:szCs w:val="20"/>
              </w:rPr>
            </w:pPr>
            <w:r w:rsidRPr="00FA5321">
              <w:rPr>
                <w:rFonts w:ascii="Times New Roman" w:hAnsi="Times New Roman"/>
                <w:sz w:val="20"/>
                <w:szCs w:val="20"/>
              </w:rPr>
              <w:t>20</w:t>
            </w:r>
          </w:p>
        </w:tc>
        <w:tc>
          <w:tcPr>
            <w:tcW w:w="1512" w:type="dxa"/>
            <w:tcBorders>
              <w:top w:val="nil"/>
              <w:left w:val="nil"/>
              <w:bottom w:val="single" w:sz="4" w:space="0" w:color="auto"/>
              <w:right w:val="single" w:sz="4" w:space="0" w:color="auto"/>
            </w:tcBorders>
            <w:shd w:val="clear" w:color="000000" w:fill="FFFFFF"/>
          </w:tcPr>
          <w:p w14:paraId="0CE29FE3" w14:textId="620FD917"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17</w:t>
            </w:r>
            <w:r>
              <w:rPr>
                <w:rFonts w:ascii="Times New Roman" w:hAnsi="Times New Roman"/>
                <w:sz w:val="20"/>
                <w:szCs w:val="20"/>
                <w:lang w:val="en-US"/>
              </w:rPr>
              <w:t xml:space="preserve"> </w:t>
            </w:r>
            <w:r>
              <w:rPr>
                <w:rFonts w:ascii="Times New Roman" w:hAnsi="Times New Roman"/>
                <w:sz w:val="20"/>
                <w:szCs w:val="20"/>
              </w:rPr>
              <w:t>150</w:t>
            </w:r>
          </w:p>
        </w:tc>
        <w:tc>
          <w:tcPr>
            <w:tcW w:w="1559" w:type="dxa"/>
            <w:tcBorders>
              <w:top w:val="nil"/>
              <w:left w:val="nil"/>
              <w:bottom w:val="single" w:sz="4" w:space="0" w:color="auto"/>
              <w:right w:val="single" w:sz="4" w:space="0" w:color="auto"/>
            </w:tcBorders>
            <w:shd w:val="clear" w:color="000000" w:fill="FFFFFF"/>
          </w:tcPr>
          <w:p w14:paraId="6D1C75D8" w14:textId="7469E746"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343 000</w:t>
            </w:r>
          </w:p>
        </w:tc>
      </w:tr>
      <w:tr w:rsidR="00FA5321" w:rsidRPr="00FA5321" w14:paraId="06C5309C" w14:textId="77777777" w:rsidTr="005E7E19">
        <w:trPr>
          <w:trHeight w:val="562"/>
          <w:jc w:val="center"/>
        </w:trPr>
        <w:tc>
          <w:tcPr>
            <w:tcW w:w="668" w:type="dxa"/>
            <w:shd w:val="clear" w:color="auto" w:fill="auto"/>
          </w:tcPr>
          <w:p w14:paraId="0F0ED49A" w14:textId="55E679E2"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17</w:t>
            </w:r>
          </w:p>
        </w:tc>
        <w:tc>
          <w:tcPr>
            <w:tcW w:w="3863" w:type="dxa"/>
            <w:tcBorders>
              <w:top w:val="nil"/>
              <w:left w:val="single" w:sz="4" w:space="0" w:color="auto"/>
              <w:bottom w:val="single" w:sz="4" w:space="0" w:color="auto"/>
              <w:right w:val="single" w:sz="4" w:space="0" w:color="auto"/>
            </w:tcBorders>
            <w:shd w:val="clear" w:color="000000" w:fill="FFFFFF"/>
          </w:tcPr>
          <w:p w14:paraId="46FED0AA" w14:textId="4E41D25A"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 xml:space="preserve">Бульон Сабуро с глюкозой </w:t>
            </w:r>
          </w:p>
        </w:tc>
        <w:tc>
          <w:tcPr>
            <w:tcW w:w="5515" w:type="dxa"/>
            <w:tcBorders>
              <w:top w:val="nil"/>
              <w:left w:val="nil"/>
              <w:bottom w:val="single" w:sz="4" w:space="0" w:color="auto"/>
              <w:right w:val="single" w:sz="4" w:space="0" w:color="auto"/>
            </w:tcBorders>
            <w:shd w:val="clear" w:color="000000" w:fill="FFFFFF"/>
          </w:tcPr>
          <w:p w14:paraId="3897F6DB" w14:textId="15762AB3"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sz w:val="20"/>
                <w:szCs w:val="20"/>
              </w:rPr>
              <w:t>Для культивирования (выращивания) грибов фл-500гр</w:t>
            </w:r>
          </w:p>
        </w:tc>
        <w:tc>
          <w:tcPr>
            <w:tcW w:w="1323" w:type="dxa"/>
            <w:tcBorders>
              <w:top w:val="nil"/>
              <w:left w:val="nil"/>
              <w:bottom w:val="single" w:sz="4" w:space="0" w:color="auto"/>
              <w:right w:val="single" w:sz="4" w:space="0" w:color="auto"/>
            </w:tcBorders>
            <w:shd w:val="clear" w:color="000000" w:fill="FFFFFF"/>
          </w:tcPr>
          <w:p w14:paraId="38E5F505" w14:textId="476D1D64" w:rsidR="00FA5321" w:rsidRPr="00FA5321" w:rsidRDefault="00FA5321" w:rsidP="00FA5321">
            <w:pPr>
              <w:spacing w:after="0" w:line="240" w:lineRule="auto"/>
              <w:jc w:val="center"/>
              <w:rPr>
                <w:rFonts w:ascii="Times New Roman" w:hAnsi="Times New Roman"/>
                <w:color w:val="000000"/>
                <w:sz w:val="20"/>
                <w:szCs w:val="20"/>
              </w:rPr>
            </w:pPr>
            <w:r w:rsidRPr="00FA5321">
              <w:rPr>
                <w:rFonts w:ascii="Times New Roman" w:hAnsi="Times New Roman"/>
                <w:sz w:val="20"/>
                <w:szCs w:val="20"/>
              </w:rPr>
              <w:t>флакон</w:t>
            </w:r>
          </w:p>
        </w:tc>
        <w:tc>
          <w:tcPr>
            <w:tcW w:w="1134" w:type="dxa"/>
            <w:tcBorders>
              <w:top w:val="nil"/>
              <w:left w:val="nil"/>
              <w:bottom w:val="single" w:sz="4" w:space="0" w:color="auto"/>
              <w:right w:val="single" w:sz="4" w:space="0" w:color="auto"/>
            </w:tcBorders>
            <w:shd w:val="clear" w:color="000000" w:fill="FFFFFF"/>
          </w:tcPr>
          <w:p w14:paraId="68F582E7" w14:textId="5D05BAE9" w:rsidR="00FA5321" w:rsidRPr="00FA5321" w:rsidRDefault="00FA5321" w:rsidP="00FA5321">
            <w:pPr>
              <w:spacing w:after="0" w:line="240" w:lineRule="auto"/>
              <w:jc w:val="center"/>
              <w:rPr>
                <w:rFonts w:ascii="Times New Roman" w:hAnsi="Times New Roman"/>
                <w:sz w:val="20"/>
                <w:szCs w:val="20"/>
              </w:rPr>
            </w:pPr>
            <w:r w:rsidRPr="00FA5321">
              <w:rPr>
                <w:rFonts w:ascii="Times New Roman" w:hAnsi="Times New Roman"/>
                <w:sz w:val="20"/>
                <w:szCs w:val="20"/>
              </w:rPr>
              <w:t>3</w:t>
            </w:r>
          </w:p>
        </w:tc>
        <w:tc>
          <w:tcPr>
            <w:tcW w:w="1512" w:type="dxa"/>
            <w:tcBorders>
              <w:top w:val="nil"/>
              <w:left w:val="nil"/>
              <w:bottom w:val="single" w:sz="4" w:space="0" w:color="auto"/>
              <w:right w:val="single" w:sz="4" w:space="0" w:color="auto"/>
            </w:tcBorders>
            <w:shd w:val="clear" w:color="000000" w:fill="FFFFFF"/>
          </w:tcPr>
          <w:p w14:paraId="2DABB9B3" w14:textId="180D2CC6"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44</w:t>
            </w:r>
            <w:r>
              <w:rPr>
                <w:rFonts w:ascii="Times New Roman" w:hAnsi="Times New Roman"/>
                <w:sz w:val="20"/>
                <w:szCs w:val="20"/>
                <w:lang w:val="en-US"/>
              </w:rPr>
              <w:t xml:space="preserve"> </w:t>
            </w:r>
            <w:r>
              <w:rPr>
                <w:rFonts w:ascii="Times New Roman" w:hAnsi="Times New Roman"/>
                <w:sz w:val="20"/>
                <w:szCs w:val="20"/>
              </w:rPr>
              <w:t>768</w:t>
            </w:r>
          </w:p>
        </w:tc>
        <w:tc>
          <w:tcPr>
            <w:tcW w:w="1559" w:type="dxa"/>
            <w:tcBorders>
              <w:top w:val="nil"/>
              <w:left w:val="nil"/>
              <w:bottom w:val="single" w:sz="4" w:space="0" w:color="auto"/>
              <w:right w:val="single" w:sz="4" w:space="0" w:color="auto"/>
            </w:tcBorders>
            <w:shd w:val="clear" w:color="000000" w:fill="FFFFFF"/>
          </w:tcPr>
          <w:p w14:paraId="2FFFE371" w14:textId="5B4C6A4B"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134 304</w:t>
            </w:r>
          </w:p>
        </w:tc>
      </w:tr>
      <w:tr w:rsidR="00FA5321" w:rsidRPr="00FA5321" w14:paraId="3E2661D7" w14:textId="77777777" w:rsidTr="005E7E19">
        <w:trPr>
          <w:trHeight w:val="786"/>
          <w:jc w:val="center"/>
        </w:trPr>
        <w:tc>
          <w:tcPr>
            <w:tcW w:w="668" w:type="dxa"/>
            <w:shd w:val="clear" w:color="auto" w:fill="auto"/>
          </w:tcPr>
          <w:p w14:paraId="7502F618" w14:textId="61843C83"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eastAsia="ru-RU"/>
              </w:rPr>
              <w:t>18</w:t>
            </w:r>
          </w:p>
        </w:tc>
        <w:tc>
          <w:tcPr>
            <w:tcW w:w="3863" w:type="dxa"/>
            <w:tcBorders>
              <w:top w:val="nil"/>
              <w:left w:val="single" w:sz="4" w:space="0" w:color="auto"/>
              <w:bottom w:val="single" w:sz="4" w:space="0" w:color="auto"/>
              <w:right w:val="single" w:sz="4" w:space="0" w:color="auto"/>
            </w:tcBorders>
            <w:shd w:val="clear" w:color="000000" w:fill="FFFFFF"/>
          </w:tcPr>
          <w:p w14:paraId="0DA7DDF9" w14:textId="014AB23F"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Диагностикум бруцеллезный антигенный для реакций агглютинаций жидкий уп(1 уп-4фл по 15 мл )</w:t>
            </w:r>
          </w:p>
        </w:tc>
        <w:tc>
          <w:tcPr>
            <w:tcW w:w="5515" w:type="dxa"/>
            <w:tcBorders>
              <w:top w:val="nil"/>
              <w:left w:val="nil"/>
              <w:bottom w:val="single" w:sz="4" w:space="0" w:color="auto"/>
              <w:right w:val="single" w:sz="4" w:space="0" w:color="auto"/>
            </w:tcBorders>
            <w:shd w:val="clear" w:color="000000" w:fill="FFFFFF"/>
          </w:tcPr>
          <w:p w14:paraId="7BFB589E" w14:textId="31150867" w:rsidR="00FA5321" w:rsidRPr="00FA5321" w:rsidRDefault="00FA5321" w:rsidP="00FA5321">
            <w:pPr>
              <w:spacing w:after="0" w:line="240" w:lineRule="auto"/>
              <w:rPr>
                <w:rFonts w:ascii="Times New Roman" w:hAnsi="Times New Roman"/>
                <w:color w:val="000000"/>
                <w:sz w:val="20"/>
                <w:szCs w:val="20"/>
              </w:rPr>
            </w:pPr>
            <w:r w:rsidRPr="00FA5321">
              <w:rPr>
                <w:rFonts w:ascii="Times New Roman" w:hAnsi="Times New Roman"/>
                <w:color w:val="000000"/>
                <w:sz w:val="20"/>
                <w:szCs w:val="20"/>
              </w:rPr>
              <w:t>Для реакций Райта-Хеддельсона  ( 1 уп-4фл по 15 мл )</w:t>
            </w:r>
          </w:p>
        </w:tc>
        <w:tc>
          <w:tcPr>
            <w:tcW w:w="1323" w:type="dxa"/>
            <w:tcBorders>
              <w:top w:val="nil"/>
              <w:left w:val="nil"/>
              <w:bottom w:val="single" w:sz="4" w:space="0" w:color="auto"/>
              <w:right w:val="single" w:sz="4" w:space="0" w:color="auto"/>
            </w:tcBorders>
            <w:shd w:val="clear" w:color="000000" w:fill="FFFFFF"/>
          </w:tcPr>
          <w:p w14:paraId="7483AA51" w14:textId="2BF11D01" w:rsidR="00FA5321" w:rsidRPr="00FA5321" w:rsidRDefault="00FA5321" w:rsidP="00FA5321">
            <w:pPr>
              <w:spacing w:after="0" w:line="240" w:lineRule="auto"/>
              <w:jc w:val="center"/>
              <w:rPr>
                <w:rFonts w:ascii="Times New Roman" w:hAnsi="Times New Roman"/>
                <w:color w:val="000000"/>
                <w:sz w:val="20"/>
                <w:szCs w:val="20"/>
              </w:rPr>
            </w:pPr>
            <w:r w:rsidRPr="00FA5321">
              <w:rPr>
                <w:rFonts w:ascii="Times New Roman" w:hAnsi="Times New Roman"/>
                <w:color w:val="000000"/>
                <w:sz w:val="20"/>
                <w:szCs w:val="20"/>
              </w:rPr>
              <w:t>упаковка</w:t>
            </w:r>
          </w:p>
        </w:tc>
        <w:tc>
          <w:tcPr>
            <w:tcW w:w="1134" w:type="dxa"/>
            <w:tcBorders>
              <w:top w:val="nil"/>
              <w:left w:val="nil"/>
              <w:bottom w:val="single" w:sz="4" w:space="0" w:color="auto"/>
              <w:right w:val="single" w:sz="4" w:space="0" w:color="auto"/>
            </w:tcBorders>
            <w:shd w:val="clear" w:color="000000" w:fill="FFFFFF"/>
          </w:tcPr>
          <w:p w14:paraId="7A29EE9E" w14:textId="009F277D" w:rsidR="00FA5321" w:rsidRPr="00FA5321" w:rsidRDefault="00FA5321" w:rsidP="00FA5321">
            <w:pPr>
              <w:spacing w:after="0" w:line="240" w:lineRule="auto"/>
              <w:jc w:val="center"/>
              <w:rPr>
                <w:rFonts w:ascii="Times New Roman" w:hAnsi="Times New Roman"/>
                <w:sz w:val="20"/>
                <w:szCs w:val="20"/>
              </w:rPr>
            </w:pPr>
            <w:r w:rsidRPr="00FA5321">
              <w:rPr>
                <w:rFonts w:ascii="Times New Roman" w:hAnsi="Times New Roman"/>
                <w:sz w:val="20"/>
                <w:szCs w:val="20"/>
              </w:rPr>
              <w:t>25</w:t>
            </w:r>
          </w:p>
        </w:tc>
        <w:tc>
          <w:tcPr>
            <w:tcW w:w="1512" w:type="dxa"/>
            <w:tcBorders>
              <w:top w:val="nil"/>
              <w:left w:val="nil"/>
              <w:bottom w:val="single" w:sz="4" w:space="0" w:color="auto"/>
              <w:right w:val="single" w:sz="4" w:space="0" w:color="auto"/>
            </w:tcBorders>
            <w:shd w:val="clear" w:color="000000" w:fill="FFFFFF"/>
          </w:tcPr>
          <w:p w14:paraId="35B413B8" w14:textId="4C7B6033" w:rsidR="00FA5321" w:rsidRPr="00FA5321" w:rsidRDefault="00FA5321" w:rsidP="00FA5321">
            <w:pPr>
              <w:spacing w:after="0" w:line="240" w:lineRule="auto"/>
              <w:jc w:val="center"/>
              <w:rPr>
                <w:rFonts w:ascii="Times New Roman" w:hAnsi="Times New Roman"/>
                <w:sz w:val="20"/>
                <w:szCs w:val="20"/>
              </w:rPr>
            </w:pPr>
            <w:r w:rsidRPr="00FA5321">
              <w:rPr>
                <w:rFonts w:ascii="Times New Roman" w:hAnsi="Times New Roman"/>
                <w:sz w:val="20"/>
                <w:szCs w:val="20"/>
              </w:rPr>
              <w:t>30</w:t>
            </w:r>
            <w:r w:rsidR="00AA5F0E">
              <w:rPr>
                <w:rFonts w:ascii="Times New Roman" w:hAnsi="Times New Roman"/>
                <w:sz w:val="20"/>
                <w:szCs w:val="20"/>
                <w:lang w:val="en-US"/>
              </w:rPr>
              <w:t xml:space="preserve"> </w:t>
            </w:r>
            <w:r w:rsidRPr="00FA5321">
              <w:rPr>
                <w:rFonts w:ascii="Times New Roman" w:hAnsi="Times New Roman"/>
                <w:sz w:val="20"/>
                <w:szCs w:val="20"/>
              </w:rPr>
              <w:t>244,40</w:t>
            </w:r>
          </w:p>
        </w:tc>
        <w:tc>
          <w:tcPr>
            <w:tcW w:w="1559" w:type="dxa"/>
            <w:tcBorders>
              <w:top w:val="nil"/>
              <w:left w:val="nil"/>
              <w:bottom w:val="single" w:sz="4" w:space="0" w:color="auto"/>
              <w:right w:val="single" w:sz="4" w:space="0" w:color="auto"/>
            </w:tcBorders>
            <w:shd w:val="clear" w:color="000000" w:fill="FFFFFF"/>
          </w:tcPr>
          <w:p w14:paraId="5865381C" w14:textId="415D9288" w:rsidR="00FA5321" w:rsidRPr="00FA5321" w:rsidRDefault="00AA5F0E" w:rsidP="00FA5321">
            <w:pPr>
              <w:spacing w:after="0" w:line="240" w:lineRule="auto"/>
              <w:jc w:val="center"/>
              <w:rPr>
                <w:rFonts w:ascii="Times New Roman" w:hAnsi="Times New Roman"/>
                <w:sz w:val="20"/>
                <w:szCs w:val="20"/>
              </w:rPr>
            </w:pPr>
            <w:r>
              <w:rPr>
                <w:rFonts w:ascii="Times New Roman" w:hAnsi="Times New Roman"/>
                <w:sz w:val="20"/>
                <w:szCs w:val="20"/>
              </w:rPr>
              <w:t>756 110</w:t>
            </w:r>
          </w:p>
        </w:tc>
      </w:tr>
      <w:tr w:rsidR="00FA5321" w:rsidRPr="00FA5321" w14:paraId="61C391A9" w14:textId="77777777" w:rsidTr="00AA5F0E">
        <w:trPr>
          <w:trHeight w:val="300"/>
          <w:jc w:val="center"/>
        </w:trPr>
        <w:tc>
          <w:tcPr>
            <w:tcW w:w="14015" w:type="dxa"/>
            <w:gridSpan w:val="6"/>
            <w:shd w:val="clear" w:color="auto" w:fill="auto"/>
            <w:hideMark/>
          </w:tcPr>
          <w:p w14:paraId="48E7295B" w14:textId="77777777" w:rsidR="00FA5321" w:rsidRPr="00FA5321" w:rsidRDefault="00FA5321" w:rsidP="00FA5321">
            <w:pPr>
              <w:spacing w:after="0" w:line="240" w:lineRule="auto"/>
              <w:jc w:val="center"/>
              <w:rPr>
                <w:rFonts w:ascii="Times New Roman" w:eastAsia="Times New Roman" w:hAnsi="Times New Roman"/>
                <w:color w:val="000000"/>
                <w:sz w:val="20"/>
                <w:szCs w:val="20"/>
                <w:lang w:eastAsia="ru-RU"/>
              </w:rPr>
            </w:pPr>
            <w:r w:rsidRPr="00FA5321">
              <w:rPr>
                <w:rFonts w:ascii="Times New Roman" w:eastAsia="Times New Roman" w:hAnsi="Times New Roman"/>
                <w:color w:val="000000"/>
                <w:sz w:val="20"/>
                <w:szCs w:val="20"/>
                <w:lang w:val="kk-KZ" w:eastAsia="ru-RU"/>
              </w:rPr>
              <w:t>ИТОГО</w:t>
            </w:r>
          </w:p>
        </w:tc>
        <w:tc>
          <w:tcPr>
            <w:tcW w:w="1559" w:type="dxa"/>
            <w:shd w:val="clear" w:color="auto" w:fill="auto"/>
            <w:hideMark/>
          </w:tcPr>
          <w:p w14:paraId="672A6DCF" w14:textId="556F19A1" w:rsidR="00FA5321" w:rsidRPr="00FA5321" w:rsidRDefault="00FA5321" w:rsidP="00FA5321">
            <w:pPr>
              <w:spacing w:after="0" w:line="240" w:lineRule="auto"/>
              <w:jc w:val="right"/>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4 765 525</w:t>
            </w:r>
          </w:p>
        </w:tc>
      </w:tr>
    </w:tbl>
    <w:p w14:paraId="646EF96F" w14:textId="77777777" w:rsidR="003A0147" w:rsidRPr="009743F7" w:rsidRDefault="003A0147" w:rsidP="009743F7">
      <w:pPr>
        <w:tabs>
          <w:tab w:val="center" w:pos="1134"/>
        </w:tabs>
        <w:spacing w:after="0" w:line="240" w:lineRule="auto"/>
        <w:ind w:right="142"/>
        <w:jc w:val="both"/>
        <w:rPr>
          <w:rFonts w:ascii="Times New Roman" w:hAnsi="Times New Roman"/>
          <w:sz w:val="24"/>
          <w:szCs w:val="24"/>
          <w:lang w:val="kk-KZ"/>
        </w:rPr>
      </w:pPr>
    </w:p>
    <w:p w14:paraId="1904B177" w14:textId="470EB172" w:rsidR="00FE54A3" w:rsidRPr="008D4B4D" w:rsidRDefault="00FA3563" w:rsidP="006049E8">
      <w:pPr>
        <w:pStyle w:val="ab"/>
        <w:numPr>
          <w:ilvl w:val="0"/>
          <w:numId w:val="1"/>
        </w:numPr>
        <w:tabs>
          <w:tab w:val="center" w:pos="1134"/>
        </w:tabs>
        <w:spacing w:after="0" w:line="240" w:lineRule="auto"/>
        <w:ind w:right="142" w:hanging="11"/>
        <w:jc w:val="both"/>
        <w:rPr>
          <w:rFonts w:ascii="Times New Roman" w:hAnsi="Times New Roman"/>
          <w:sz w:val="24"/>
          <w:szCs w:val="24"/>
          <w:lang w:val="kk-KZ"/>
        </w:rPr>
      </w:pPr>
      <w:r w:rsidRPr="008D4B4D">
        <w:rPr>
          <w:rFonts w:ascii="Times New Roman" w:hAnsi="Times New Roman"/>
          <w:sz w:val="24"/>
          <w:szCs w:val="24"/>
          <w:lang w:val="kk-KZ"/>
        </w:rPr>
        <w:t>У</w:t>
      </w:r>
      <w:r w:rsidR="00FE54A3" w:rsidRPr="008D4B4D">
        <w:rPr>
          <w:rFonts w:ascii="Times New Roman" w:hAnsi="Times New Roman"/>
          <w:sz w:val="24"/>
          <w:szCs w:val="24"/>
          <w:lang w:val="kk-KZ"/>
        </w:rPr>
        <w:t>словия поставки:</w:t>
      </w:r>
    </w:p>
    <w:p w14:paraId="78B0A47D" w14:textId="07F3D229"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t>П</w:t>
      </w:r>
      <w:r w:rsidR="00FE54A3" w:rsidRPr="008D4B4D">
        <w:rPr>
          <w:rFonts w:ascii="Times New Roman" w:hAnsi="Times New Roman"/>
          <w:spacing w:val="2"/>
          <w:sz w:val="24"/>
          <w:szCs w:val="24"/>
          <w:lang w:val="kk-KZ"/>
        </w:rPr>
        <w:t xml:space="preserve">оставка </w:t>
      </w:r>
      <w:r w:rsidR="00980F85">
        <w:rPr>
          <w:rFonts w:ascii="Times New Roman" w:hAnsi="Times New Roman"/>
          <w:spacing w:val="2"/>
          <w:sz w:val="24"/>
          <w:szCs w:val="24"/>
          <w:lang w:val="kk-KZ"/>
        </w:rPr>
        <w:t xml:space="preserve">осуществляется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(город Алматы, улица </w:t>
      </w:r>
      <w:r w:rsidR="00980F85">
        <w:rPr>
          <w:rFonts w:ascii="Times New Roman" w:hAnsi="Times New Roman"/>
          <w:spacing w:val="2"/>
          <w:sz w:val="24"/>
          <w:szCs w:val="24"/>
        </w:rPr>
        <w:t>Дегдара</w:t>
      </w:r>
      <w:r w:rsidR="00FE54A3" w:rsidRPr="008D4B4D">
        <w:rPr>
          <w:rFonts w:ascii="Times New Roman" w:hAnsi="Times New Roman"/>
          <w:spacing w:val="2"/>
          <w:sz w:val="24"/>
          <w:szCs w:val="24"/>
        </w:rPr>
        <w:t xml:space="preserve"> </w:t>
      </w:r>
      <w:r w:rsidR="00980F85">
        <w:rPr>
          <w:rFonts w:ascii="Times New Roman" w:hAnsi="Times New Roman"/>
          <w:spacing w:val="2"/>
          <w:sz w:val="24"/>
          <w:szCs w:val="24"/>
        </w:rPr>
        <w:t>10/2</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w:t>
      </w:r>
      <w:r w:rsidR="00A85782">
        <w:rPr>
          <w:rStyle w:val="s0"/>
          <w:b/>
          <w:sz w:val="24"/>
          <w:szCs w:val="24"/>
          <w:u w:val="single"/>
        </w:rPr>
        <w:t>в течении тридцати календарных дней с даты поставки товаров</w:t>
      </w:r>
      <w:r w:rsidR="00FE54A3" w:rsidRPr="008D4B4D">
        <w:rPr>
          <w:rStyle w:val="s0"/>
          <w:b/>
          <w:sz w:val="24"/>
          <w:szCs w:val="24"/>
          <w:u w:val="single"/>
        </w:rPr>
        <w:t>.</w:t>
      </w:r>
    </w:p>
    <w:p w14:paraId="2BA359A8" w14:textId="2A45C0D7" w:rsidR="00FE54A3" w:rsidRPr="008D4B4D" w:rsidRDefault="006049E8" w:rsidP="00B205EB">
      <w:pPr>
        <w:pStyle w:val="a8"/>
        <w:spacing w:before="0" w:beforeAutospacing="0" w:after="0" w:afterAutospacing="0"/>
        <w:ind w:firstLine="708"/>
        <w:jc w:val="both"/>
        <w:textAlignment w:val="baseline"/>
        <w:rPr>
          <w:spacing w:val="2"/>
          <w:lang w:val="kk-KZ"/>
        </w:rPr>
      </w:pPr>
      <w:r w:rsidRPr="008D4B4D">
        <w:rPr>
          <w:spacing w:val="2"/>
          <w:lang w:val="kk-KZ"/>
        </w:rPr>
        <w:t>2</w:t>
      </w:r>
      <w:r w:rsidR="00FE54A3" w:rsidRPr="008D4B4D">
        <w:rPr>
          <w:spacing w:val="2"/>
          <w:lang w:val="kk-KZ"/>
        </w:rPr>
        <w:t>) место представления (приема) документов и окончательный срок подачи ценовых предложений;</w:t>
      </w:r>
      <w:bookmarkStart w:id="1" w:name="z199"/>
      <w:bookmarkEnd w:id="1"/>
    </w:p>
    <w:p w14:paraId="701EA0F4" w14:textId="54A59D8B" w:rsidR="00A85782" w:rsidRPr="008D4B4D" w:rsidRDefault="00A85782" w:rsidP="00B205EB">
      <w:pPr>
        <w:spacing w:after="0" w:line="240" w:lineRule="auto"/>
        <w:ind w:firstLine="708"/>
        <w:jc w:val="both"/>
        <w:rPr>
          <w:rFonts w:ascii="Times New Roman" w:hAnsi="Times New Roman"/>
          <w:sz w:val="24"/>
          <w:szCs w:val="24"/>
          <w:lang w:val="kk-KZ"/>
        </w:rPr>
      </w:pPr>
      <w:r w:rsidRPr="00A85782">
        <w:rPr>
          <w:rFonts w:ascii="Times New Roman" w:hAnsi="Times New Roman"/>
          <w:sz w:val="24"/>
          <w:szCs w:val="24"/>
          <w:lang w:val="kk-KZ"/>
        </w:rPr>
        <w:t>ГКП на ПХВ «Городская клиническая инфекционная больница имени Изатимы Жекеновой» УЗ города Алматы</w:t>
      </w:r>
      <w:r w:rsidR="00FE54A3" w:rsidRPr="008D4B4D">
        <w:rPr>
          <w:rFonts w:ascii="Times New Roman" w:hAnsi="Times New Roman"/>
          <w:sz w:val="24"/>
          <w:szCs w:val="24"/>
        </w:rPr>
        <w:t>, ул</w:t>
      </w:r>
      <w:r w:rsidR="00C064E3" w:rsidRPr="008D4B4D">
        <w:rPr>
          <w:rFonts w:ascii="Times New Roman" w:hAnsi="Times New Roman"/>
          <w:sz w:val="24"/>
          <w:szCs w:val="24"/>
        </w:rPr>
        <w:t xml:space="preserve">ица </w:t>
      </w:r>
      <w:r>
        <w:rPr>
          <w:rFonts w:ascii="Times New Roman" w:hAnsi="Times New Roman"/>
          <w:sz w:val="24"/>
          <w:szCs w:val="24"/>
        </w:rPr>
        <w:t>Дегдара 10/2</w:t>
      </w:r>
      <w:r w:rsidR="00FE54A3" w:rsidRPr="008D4B4D">
        <w:rPr>
          <w:rFonts w:ascii="Times New Roman" w:hAnsi="Times New Roman"/>
          <w:sz w:val="24"/>
          <w:szCs w:val="24"/>
        </w:rPr>
        <w:t>, отдел государственных закупок, окончательный срок представления</w:t>
      </w:r>
      <w:r w:rsidR="007C0D57" w:rsidRPr="008D4B4D">
        <w:rPr>
          <w:rFonts w:ascii="Times New Roman" w:hAnsi="Times New Roman"/>
          <w:sz w:val="24"/>
          <w:szCs w:val="24"/>
        </w:rPr>
        <w:t xml:space="preserve"> ценовых предложений до </w:t>
      </w:r>
      <w:r w:rsidR="00292659">
        <w:rPr>
          <w:rFonts w:ascii="Times New Roman" w:hAnsi="Times New Roman"/>
          <w:sz w:val="24"/>
          <w:szCs w:val="24"/>
        </w:rPr>
        <w:t>10</w:t>
      </w:r>
      <w:r w:rsidR="00180AB6">
        <w:rPr>
          <w:rFonts w:ascii="Times New Roman" w:hAnsi="Times New Roman"/>
          <w:sz w:val="24"/>
          <w:szCs w:val="24"/>
        </w:rPr>
        <w:t>:</w:t>
      </w:r>
      <w:r w:rsidR="004A657D" w:rsidRPr="005254E3">
        <w:rPr>
          <w:rFonts w:ascii="Times New Roman" w:hAnsi="Times New Roman"/>
          <w:sz w:val="24"/>
          <w:szCs w:val="24"/>
        </w:rPr>
        <w:t>00</w:t>
      </w:r>
      <w:r w:rsidR="00FE54A3" w:rsidRPr="008D4B4D">
        <w:rPr>
          <w:rFonts w:ascii="Times New Roman" w:hAnsi="Times New Roman"/>
          <w:sz w:val="24"/>
          <w:szCs w:val="24"/>
        </w:rPr>
        <w:t xml:space="preserve"> (</w:t>
      </w:r>
      <w:r>
        <w:rPr>
          <w:rFonts w:ascii="Times New Roman" w:hAnsi="Times New Roman"/>
          <w:sz w:val="24"/>
          <w:szCs w:val="24"/>
        </w:rPr>
        <w:t xml:space="preserve">по </w:t>
      </w:r>
      <w:r w:rsidR="00FE54A3" w:rsidRPr="008D4B4D">
        <w:rPr>
          <w:rFonts w:ascii="Times New Roman" w:hAnsi="Times New Roman"/>
          <w:sz w:val="24"/>
          <w:szCs w:val="24"/>
        </w:rPr>
        <w:t xml:space="preserve">времени </w:t>
      </w:r>
      <w:r>
        <w:rPr>
          <w:rFonts w:ascii="Times New Roman" w:hAnsi="Times New Roman"/>
          <w:sz w:val="24"/>
          <w:szCs w:val="24"/>
        </w:rPr>
        <w:t>Астаны</w:t>
      </w:r>
      <w:r w:rsidR="00FE54A3" w:rsidRPr="008D4B4D">
        <w:rPr>
          <w:rFonts w:ascii="Times New Roman" w:hAnsi="Times New Roman"/>
          <w:sz w:val="24"/>
          <w:szCs w:val="24"/>
        </w:rPr>
        <w:t xml:space="preserve">) </w:t>
      </w:r>
      <w:r w:rsidRPr="008D4B4D">
        <w:rPr>
          <w:rFonts w:ascii="Times New Roman" w:hAnsi="Times New Roman"/>
          <w:sz w:val="24"/>
          <w:szCs w:val="24"/>
        </w:rPr>
        <w:t>«</w:t>
      </w:r>
      <w:r w:rsidR="001470E8">
        <w:rPr>
          <w:rFonts w:ascii="Times New Roman" w:hAnsi="Times New Roman"/>
          <w:sz w:val="24"/>
          <w:szCs w:val="24"/>
          <w:lang w:val="kk-KZ"/>
        </w:rPr>
        <w:t>17</w:t>
      </w:r>
      <w:r w:rsidRPr="008D4B4D">
        <w:rPr>
          <w:rFonts w:ascii="Times New Roman" w:hAnsi="Times New Roman"/>
          <w:sz w:val="24"/>
          <w:szCs w:val="24"/>
        </w:rPr>
        <w:t xml:space="preserve">» </w:t>
      </w:r>
      <w:r w:rsidR="001470E8">
        <w:rPr>
          <w:rFonts w:ascii="Times New Roman" w:hAnsi="Times New Roman"/>
          <w:sz w:val="24"/>
          <w:szCs w:val="24"/>
          <w:lang w:val="kk-KZ"/>
        </w:rPr>
        <w:t>февраля</w:t>
      </w:r>
      <w:r w:rsidRPr="008D4B4D">
        <w:rPr>
          <w:rFonts w:ascii="Times New Roman" w:hAnsi="Times New Roman"/>
          <w:sz w:val="24"/>
          <w:szCs w:val="24"/>
        </w:rPr>
        <w:t xml:space="preserve"> 202</w:t>
      </w:r>
      <w:r w:rsidR="00823395">
        <w:rPr>
          <w:rFonts w:ascii="Times New Roman" w:hAnsi="Times New Roman"/>
          <w:sz w:val="24"/>
          <w:szCs w:val="24"/>
        </w:rPr>
        <w:t>3</w:t>
      </w:r>
      <w:r w:rsidRPr="008D4B4D">
        <w:rPr>
          <w:rFonts w:ascii="Times New Roman" w:hAnsi="Times New Roman"/>
          <w:sz w:val="24"/>
          <w:szCs w:val="24"/>
        </w:rPr>
        <w:t>года.</w:t>
      </w:r>
      <w:r w:rsidR="00292659" w:rsidRPr="00292659">
        <w:t xml:space="preserve"> </w:t>
      </w:r>
      <w:r w:rsidR="00292659" w:rsidRPr="00292659">
        <w:rPr>
          <w:rFonts w:ascii="Times New Roman" w:hAnsi="Times New Roman"/>
          <w:sz w:val="24"/>
          <w:szCs w:val="24"/>
        </w:rPr>
        <w:t>(режим работы с 08 ч.00мин. до 17 ч.00мин за исключением выходных и праздничных дней; обеденный перерыв с 13 ч.00 мин. до 14 ч. 00 мин.)</w:t>
      </w:r>
    </w:p>
    <w:p w14:paraId="341A7BC5" w14:textId="7A816BBE" w:rsidR="00F86C8A" w:rsidRPr="008D640F" w:rsidRDefault="006049E8" w:rsidP="00B205EB">
      <w:pPr>
        <w:spacing w:after="0" w:line="240" w:lineRule="auto"/>
        <w:ind w:firstLine="708"/>
        <w:jc w:val="both"/>
        <w:rPr>
          <w:rFonts w:ascii="Times New Roman" w:hAnsi="Times New Roman"/>
          <w:sz w:val="24"/>
          <w:szCs w:val="24"/>
          <w:lang w:val="kk-KZ"/>
        </w:rPr>
      </w:pPr>
      <w:r w:rsidRPr="008D4B4D">
        <w:rPr>
          <w:rFonts w:ascii="Times New Roman" w:hAnsi="Times New Roman"/>
          <w:sz w:val="24"/>
          <w:szCs w:val="24"/>
        </w:rPr>
        <w:t>3</w:t>
      </w:r>
      <w:r w:rsidR="00FE54A3" w:rsidRPr="008D4B4D">
        <w:rPr>
          <w:rFonts w:ascii="Times New Roman" w:hAnsi="Times New Roman"/>
          <w:sz w:val="24"/>
          <w:szCs w:val="24"/>
        </w:rPr>
        <w:t xml:space="preserve">) дата, время и место вскрытия конвертов с ценовыми предложениями - </w:t>
      </w:r>
      <w:r w:rsidR="002057D4">
        <w:rPr>
          <w:rFonts w:ascii="Times New Roman" w:hAnsi="Times New Roman"/>
          <w:sz w:val="24"/>
          <w:szCs w:val="24"/>
          <w:lang w:val="kk-KZ"/>
        </w:rPr>
        <w:t>11</w:t>
      </w:r>
      <w:r w:rsidR="00180AB6">
        <w:rPr>
          <w:rFonts w:ascii="Times New Roman" w:hAnsi="Times New Roman"/>
          <w:sz w:val="24"/>
          <w:szCs w:val="24"/>
        </w:rPr>
        <w:t>:</w:t>
      </w:r>
      <w:r w:rsidR="00292659">
        <w:rPr>
          <w:rFonts w:ascii="Times New Roman" w:hAnsi="Times New Roman"/>
          <w:sz w:val="24"/>
          <w:szCs w:val="24"/>
          <w:lang w:val="kk-KZ"/>
        </w:rPr>
        <w:t>0</w:t>
      </w:r>
      <w:r w:rsidR="002576CF">
        <w:rPr>
          <w:rFonts w:ascii="Times New Roman" w:hAnsi="Times New Roman"/>
          <w:sz w:val="24"/>
          <w:szCs w:val="24"/>
          <w:lang w:val="kk-KZ"/>
        </w:rPr>
        <w:t>0</w:t>
      </w:r>
      <w:r w:rsidR="00180AB6" w:rsidRPr="008D4B4D">
        <w:rPr>
          <w:rFonts w:ascii="Times New Roman" w:hAnsi="Times New Roman"/>
          <w:sz w:val="24"/>
          <w:szCs w:val="24"/>
        </w:rPr>
        <w:t xml:space="preserve"> (</w:t>
      </w:r>
      <w:r w:rsidR="00A85782">
        <w:rPr>
          <w:rFonts w:ascii="Times New Roman" w:hAnsi="Times New Roman"/>
          <w:sz w:val="24"/>
          <w:szCs w:val="24"/>
        </w:rPr>
        <w:t xml:space="preserve">по </w:t>
      </w:r>
      <w:r w:rsidR="00A85782" w:rsidRPr="008D4B4D">
        <w:rPr>
          <w:rFonts w:ascii="Times New Roman" w:hAnsi="Times New Roman"/>
          <w:sz w:val="24"/>
          <w:szCs w:val="24"/>
        </w:rPr>
        <w:t xml:space="preserve">времени </w:t>
      </w:r>
      <w:r w:rsidR="00A85782">
        <w:rPr>
          <w:rFonts w:ascii="Times New Roman" w:hAnsi="Times New Roman"/>
          <w:sz w:val="24"/>
          <w:szCs w:val="24"/>
        </w:rPr>
        <w:t>Астаны</w:t>
      </w:r>
      <w:r w:rsidR="00180AB6" w:rsidRPr="008D4B4D">
        <w:rPr>
          <w:rFonts w:ascii="Times New Roman" w:hAnsi="Times New Roman"/>
          <w:sz w:val="24"/>
          <w:szCs w:val="24"/>
        </w:rPr>
        <w:t xml:space="preserve">) </w:t>
      </w:r>
      <w:r w:rsidR="00A85782" w:rsidRPr="00A85782">
        <w:rPr>
          <w:rFonts w:ascii="Times New Roman" w:hAnsi="Times New Roman"/>
          <w:sz w:val="24"/>
          <w:szCs w:val="24"/>
          <w:lang w:val="kk-KZ"/>
        </w:rPr>
        <w:t>ГКП на ПХВ «Городская клиническая инфекционная больница имени Изатимы Жекеновой» УЗ города Алматы</w:t>
      </w:r>
      <w:r w:rsidR="00A85782" w:rsidRPr="008D4B4D">
        <w:rPr>
          <w:rFonts w:ascii="Times New Roman" w:hAnsi="Times New Roman"/>
          <w:sz w:val="24"/>
          <w:szCs w:val="24"/>
        </w:rPr>
        <w:t xml:space="preserve">, улица </w:t>
      </w:r>
      <w:r w:rsidR="00A85782">
        <w:rPr>
          <w:rFonts w:ascii="Times New Roman" w:hAnsi="Times New Roman"/>
          <w:sz w:val="24"/>
          <w:szCs w:val="24"/>
        </w:rPr>
        <w:t>Дегдара 10/2</w:t>
      </w:r>
      <w:r w:rsidR="00A85782" w:rsidRPr="008D4B4D">
        <w:rPr>
          <w:rFonts w:ascii="Times New Roman" w:hAnsi="Times New Roman"/>
          <w:sz w:val="24"/>
          <w:szCs w:val="24"/>
        </w:rPr>
        <w:t xml:space="preserve">, отдел государственных закупок </w:t>
      </w:r>
      <w:r w:rsidR="00180AB6" w:rsidRPr="008D4B4D">
        <w:rPr>
          <w:rFonts w:ascii="Times New Roman" w:hAnsi="Times New Roman"/>
          <w:sz w:val="24"/>
          <w:szCs w:val="24"/>
        </w:rPr>
        <w:t>«</w:t>
      </w:r>
      <w:r w:rsidR="001470E8">
        <w:rPr>
          <w:rFonts w:ascii="Times New Roman" w:hAnsi="Times New Roman"/>
          <w:sz w:val="24"/>
          <w:szCs w:val="24"/>
          <w:lang w:val="kk-KZ"/>
        </w:rPr>
        <w:t>17</w:t>
      </w:r>
      <w:r w:rsidR="00180AB6" w:rsidRPr="008D4B4D">
        <w:rPr>
          <w:rFonts w:ascii="Times New Roman" w:hAnsi="Times New Roman"/>
          <w:sz w:val="24"/>
          <w:szCs w:val="24"/>
        </w:rPr>
        <w:t xml:space="preserve">» </w:t>
      </w:r>
      <w:r w:rsidR="001470E8">
        <w:rPr>
          <w:rFonts w:ascii="Times New Roman" w:hAnsi="Times New Roman"/>
          <w:sz w:val="24"/>
          <w:szCs w:val="24"/>
          <w:lang w:val="kk-KZ"/>
        </w:rPr>
        <w:t>февраля</w:t>
      </w:r>
      <w:r w:rsidR="00180AB6" w:rsidRPr="008D4B4D">
        <w:rPr>
          <w:rFonts w:ascii="Times New Roman" w:hAnsi="Times New Roman"/>
          <w:sz w:val="24"/>
          <w:szCs w:val="24"/>
        </w:rPr>
        <w:t xml:space="preserve"> 202</w:t>
      </w:r>
      <w:r w:rsidR="00823395">
        <w:rPr>
          <w:rFonts w:ascii="Times New Roman" w:hAnsi="Times New Roman"/>
          <w:sz w:val="24"/>
          <w:szCs w:val="24"/>
        </w:rPr>
        <w:t>3</w:t>
      </w:r>
      <w:r w:rsidR="00180AB6" w:rsidRPr="008D4B4D">
        <w:rPr>
          <w:rFonts w:ascii="Times New Roman" w:hAnsi="Times New Roman"/>
          <w:sz w:val="24"/>
          <w:szCs w:val="24"/>
        </w:rPr>
        <w:t>года.</w:t>
      </w:r>
    </w:p>
    <w:p w14:paraId="11458958" w14:textId="77777777" w:rsidR="00FE4C11" w:rsidRDefault="008D640F" w:rsidP="00FE4C11">
      <w:pPr>
        <w:pStyle w:val="a8"/>
        <w:spacing w:before="0" w:beforeAutospacing="0" w:after="0" w:afterAutospacing="0"/>
        <w:ind w:firstLine="708"/>
        <w:jc w:val="both"/>
        <w:textAlignment w:val="baseline"/>
        <w:rPr>
          <w:color w:val="000000"/>
          <w:spacing w:val="2"/>
          <w:shd w:val="clear" w:color="auto" w:fill="FFFFFF"/>
        </w:rPr>
      </w:pPr>
      <w:r>
        <w:rPr>
          <w:color w:val="000000"/>
          <w:spacing w:val="2"/>
          <w:shd w:val="clear" w:color="auto" w:fill="FFFFFF"/>
        </w:rPr>
        <w:t>4</w:t>
      </w:r>
      <w:r w:rsidR="00F86C8A" w:rsidRPr="008D4B4D">
        <w:rPr>
          <w:color w:val="000000"/>
          <w:spacing w:val="2"/>
          <w:shd w:val="clear" w:color="auto" w:fill="FFFFFF"/>
        </w:rPr>
        <w:t xml:space="preserve">) </w:t>
      </w:r>
      <w:r w:rsidRPr="008D640F">
        <w:rPr>
          <w:color w:val="000000"/>
          <w:spacing w:val="2"/>
          <w:shd w:val="clear" w:color="auto" w:fill="FFFFFF"/>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Pr>
          <w:color w:val="000000"/>
          <w:spacing w:val="2"/>
          <w:shd w:val="clear" w:color="auto" w:fill="FFFFFF"/>
        </w:rPr>
        <w:t>должен содержа</w:t>
      </w:r>
      <w:r w:rsidRPr="008D640F">
        <w:rPr>
          <w:color w:val="000000"/>
          <w:spacing w:val="2"/>
          <w:shd w:val="clear" w:color="auto" w:fill="FFFFFF"/>
        </w:rPr>
        <w:t>т</w:t>
      </w:r>
      <w:r>
        <w:rPr>
          <w:color w:val="000000"/>
          <w:spacing w:val="2"/>
          <w:shd w:val="clear" w:color="auto" w:fill="FFFFFF"/>
        </w:rPr>
        <w:t>ь</w:t>
      </w:r>
      <w:r w:rsidRPr="008D640F">
        <w:rPr>
          <w:color w:val="000000"/>
          <w:spacing w:val="2"/>
          <w:shd w:val="clear" w:color="auto" w:fill="FFFFFF"/>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а </w:t>
      </w:r>
      <w:r w:rsidRPr="008D640F">
        <w:rPr>
          <w:color w:val="000000"/>
          <w:spacing w:val="2"/>
          <w:shd w:val="clear" w:color="auto" w:fill="FFFFFF"/>
        </w:rPr>
        <w:lastRenderedPageBreak/>
        <w:t xml:space="preserve">также документы, подтверждающие соответствие предлагаемых лекарственных средств и (или) медицинских изделий требованиям, установленным главой 4 </w:t>
      </w:r>
      <w:r>
        <w:rPr>
          <w:color w:val="000000"/>
          <w:spacing w:val="2"/>
          <w:shd w:val="clear" w:color="auto" w:fill="FFFFFF"/>
        </w:rPr>
        <w:t xml:space="preserve">Правил и </w:t>
      </w:r>
      <w:r w:rsidRPr="008D640F">
        <w:rPr>
          <w:color w:val="000000"/>
          <w:spacing w:val="2"/>
          <w:shd w:val="clear" w:color="auto" w:fill="FFFFFF"/>
        </w:rPr>
        <w:t>документы, подтверждающие соответствие потенциального поставщика квалификационным требованиям, установленным главой 3 настоящих Правил</w:t>
      </w:r>
      <w:r>
        <w:rPr>
          <w:color w:val="000000"/>
          <w:spacing w:val="2"/>
          <w:shd w:val="clear" w:color="auto" w:fill="FFFFFF"/>
        </w:rPr>
        <w:t>.</w:t>
      </w:r>
    </w:p>
    <w:p w14:paraId="45F57E67" w14:textId="33B2BCC0" w:rsidR="00823395" w:rsidRPr="00FE4C11" w:rsidRDefault="00823395" w:rsidP="00FE4C11">
      <w:pPr>
        <w:pStyle w:val="a8"/>
        <w:spacing w:before="0" w:beforeAutospacing="0" w:after="0" w:afterAutospacing="0"/>
        <w:ind w:firstLine="708"/>
        <w:jc w:val="both"/>
        <w:textAlignment w:val="baseline"/>
        <w:rPr>
          <w:color w:val="000000"/>
          <w:spacing w:val="2"/>
          <w:shd w:val="clear" w:color="auto" w:fill="FFFFFF"/>
        </w:rPr>
      </w:pPr>
      <w:r w:rsidRPr="00823395">
        <w:rPr>
          <w:spacing w:val="2"/>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w:t>
      </w:r>
      <w:r w:rsidR="00E55C33">
        <w:rPr>
          <w:spacing w:val="2"/>
        </w:rPr>
        <w:t xml:space="preserve"> </w:t>
      </w:r>
      <w:r w:rsidRPr="00823395">
        <w:rPr>
          <w:spacing w:val="2"/>
        </w:rPr>
        <w:t>ресурсе организатора закупок (www.gkib.kz).</w:t>
      </w:r>
    </w:p>
    <w:p w14:paraId="16288785" w14:textId="77777777" w:rsidR="003838C0" w:rsidRDefault="003838C0" w:rsidP="00A536BD">
      <w:pPr>
        <w:spacing w:after="0" w:line="240" w:lineRule="auto"/>
        <w:jc w:val="both"/>
        <w:rPr>
          <w:rFonts w:ascii="Times New Roman" w:hAnsi="Times New Roman"/>
          <w:sz w:val="24"/>
          <w:szCs w:val="24"/>
        </w:rPr>
      </w:pPr>
    </w:p>
    <w:p w14:paraId="5DC48413" w14:textId="7C50973A" w:rsidR="007149B7" w:rsidRPr="007149B7" w:rsidRDefault="007149B7" w:rsidP="007149B7">
      <w:pPr>
        <w:spacing w:after="0" w:line="240" w:lineRule="auto"/>
        <w:ind w:firstLine="400"/>
        <w:jc w:val="both"/>
        <w:rPr>
          <w:rFonts w:ascii="Times New Roman" w:hAnsi="Times New Roman"/>
          <w:sz w:val="24"/>
          <w:szCs w:val="24"/>
        </w:rPr>
      </w:pPr>
      <w:r>
        <w:rPr>
          <w:rFonts w:ascii="Times New Roman" w:hAnsi="Times New Roman"/>
          <w:sz w:val="24"/>
          <w:szCs w:val="24"/>
        </w:rPr>
        <w:t xml:space="preserve">    </w:t>
      </w:r>
      <w:r w:rsidRPr="007149B7">
        <w:rPr>
          <w:rFonts w:ascii="Times New Roman" w:hAnsi="Times New Roman"/>
          <w:sz w:val="24"/>
          <w:szCs w:val="24"/>
        </w:rPr>
        <w:t>Алматы қаласы, Байзақов көшесі, 295 мекенжайында орналасқан Алматы қаласы Денсаулық сақтау басқармасының «Изатима Жекенова атындағы қалалық клиникалық жұқпалы аурулар ауруханасы» шаруашылық жүргізу құқығындағы мемлекеттік коммуналдық кәсіпорны осы тарауға сәйкес баға ұсыныстарын сұрату тәсілімен дәрілік заттар мен медициналық мақсаттағы бұйымдарды сатып алу</w:t>
      </w:r>
      <w:r w:rsidR="005227F9">
        <w:rPr>
          <w:rFonts w:ascii="Times New Roman" w:hAnsi="Times New Roman"/>
          <w:sz w:val="24"/>
          <w:szCs w:val="24"/>
        </w:rPr>
        <w:t>ы</w:t>
      </w:r>
      <w:r w:rsidRPr="007149B7">
        <w:rPr>
          <w:rFonts w:ascii="Times New Roman" w:hAnsi="Times New Roman"/>
          <w:sz w:val="24"/>
          <w:szCs w:val="24"/>
        </w:rPr>
        <w:t xml:space="preserve"> туралы хабарлайды. 10 Қазақстан Республикасы Үкіметін</w:t>
      </w:r>
      <w:r w:rsidR="004F230C">
        <w:rPr>
          <w:rFonts w:ascii="Times New Roman" w:hAnsi="Times New Roman"/>
          <w:sz w:val="24"/>
          <w:szCs w:val="24"/>
        </w:rPr>
        <w:t xml:space="preserve">ің 2022 </w:t>
      </w:r>
      <w:r w:rsidR="001470E8">
        <w:rPr>
          <w:rFonts w:ascii="Times New Roman" w:hAnsi="Times New Roman"/>
          <w:sz w:val="24"/>
          <w:szCs w:val="24"/>
        </w:rPr>
        <w:t>жылғы 8 қыркүйектегі №</w:t>
      </w:r>
      <w:r w:rsidRPr="007149B7">
        <w:rPr>
          <w:rFonts w:ascii="Times New Roman" w:hAnsi="Times New Roman"/>
          <w:sz w:val="24"/>
          <w:szCs w:val="24"/>
        </w:rPr>
        <w:t>667 Қаулысы.</w:t>
      </w:r>
      <w:r w:rsidRPr="007149B7">
        <w:rPr>
          <w:sz w:val="24"/>
          <w:szCs w:val="24"/>
        </w:rPr>
        <w:t xml:space="preserve"> </w:t>
      </w:r>
      <w:r w:rsidRPr="007149B7">
        <w:rPr>
          <w:rFonts w:ascii="Times New Roman" w:hAnsi="Times New Roman"/>
          <w:sz w:val="24"/>
          <w:szCs w:val="24"/>
        </w:rPr>
        <w:t xml:space="preserve">«Тегін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қағидаларының 2-бөлімінің 7, 8-тарауларының және 3-бөлімінің 10, 11, 13 және 14-тарауларының қолданылуын тоқтата тұру туралы , тергеу изоляторларында және қылмыстық-атқару (қылмыстық-атқару) жүйесі мекемелерінде тұрған адамдарға бюджет қаражаты есебінен және (немесе) міндетті әлеуметтік медициналық сақтандыру жүйесінде, фармацевтикалық қызмет көрсетудің қосымша көлемі Қазақстан Республикасы Үкіметінің 2021 жылғы </w:t>
      </w:r>
      <w:r w:rsidR="001470E8">
        <w:rPr>
          <w:rFonts w:ascii="Times New Roman" w:hAnsi="Times New Roman"/>
          <w:sz w:val="24"/>
          <w:szCs w:val="24"/>
        </w:rPr>
        <w:t>4 маусымдағы №</w:t>
      </w:r>
      <w:r w:rsidR="004F230C">
        <w:rPr>
          <w:rFonts w:ascii="Times New Roman" w:hAnsi="Times New Roman"/>
          <w:sz w:val="24"/>
          <w:szCs w:val="24"/>
        </w:rPr>
        <w:t>3</w:t>
      </w:r>
      <w:r w:rsidRPr="007149B7">
        <w:rPr>
          <w:rFonts w:ascii="Times New Roman" w:hAnsi="Times New Roman"/>
          <w:sz w:val="24"/>
          <w:szCs w:val="24"/>
        </w:rPr>
        <w:t>75 қаулысы және оларға өзгерістер мен толықтырулар енгізу</w:t>
      </w:r>
      <w:r w:rsidR="004F230C" w:rsidRPr="004F230C">
        <w:rPr>
          <w:rFonts w:ascii="Times New Roman" w:hAnsi="Times New Roman"/>
          <w:sz w:val="24"/>
          <w:szCs w:val="24"/>
        </w:rPr>
        <w:t>»</w:t>
      </w:r>
      <w:r w:rsidR="004F230C">
        <w:rPr>
          <w:rFonts w:ascii="Times New Roman" w:hAnsi="Times New Roman"/>
          <w:sz w:val="24"/>
          <w:szCs w:val="24"/>
        </w:rPr>
        <w:t xml:space="preserve"> </w:t>
      </w:r>
      <w:r w:rsidR="004F230C" w:rsidRPr="004F230C">
        <w:rPr>
          <w:rFonts w:ascii="Times New Roman" w:hAnsi="Times New Roman"/>
          <w:sz w:val="24"/>
          <w:szCs w:val="24"/>
        </w:rPr>
        <w:t>(</w:t>
      </w:r>
      <w:r w:rsidRPr="007149B7">
        <w:rPr>
          <w:rFonts w:ascii="Times New Roman" w:hAnsi="Times New Roman"/>
          <w:sz w:val="24"/>
          <w:szCs w:val="24"/>
        </w:rPr>
        <w:t xml:space="preserve">бұдан әрі – Ереже) </w:t>
      </w:r>
      <w:r w:rsidR="001470E8">
        <w:rPr>
          <w:rFonts w:ascii="Times New Roman" w:hAnsi="Times New Roman"/>
          <w:sz w:val="24"/>
          <w:szCs w:val="24"/>
        </w:rPr>
        <w:t>4 765 525</w:t>
      </w:r>
      <w:r w:rsidR="008D7076">
        <w:rPr>
          <w:rFonts w:ascii="Times New Roman" w:hAnsi="Times New Roman"/>
          <w:sz w:val="24"/>
          <w:szCs w:val="24"/>
        </w:rPr>
        <w:t xml:space="preserve"> (</w:t>
      </w:r>
      <w:r w:rsidR="001470E8">
        <w:rPr>
          <w:rFonts w:ascii="Times New Roman" w:hAnsi="Times New Roman"/>
          <w:sz w:val="24"/>
          <w:szCs w:val="24"/>
          <w:lang w:val="kk-KZ"/>
        </w:rPr>
        <w:t>төрт</w:t>
      </w:r>
      <w:r w:rsidRPr="007149B7">
        <w:rPr>
          <w:rFonts w:ascii="Times New Roman" w:hAnsi="Times New Roman"/>
          <w:sz w:val="24"/>
          <w:szCs w:val="24"/>
        </w:rPr>
        <w:t xml:space="preserve"> миллион</w:t>
      </w:r>
      <w:r w:rsidR="008D7076">
        <w:rPr>
          <w:rFonts w:ascii="Times New Roman" w:hAnsi="Times New Roman"/>
          <w:sz w:val="24"/>
          <w:szCs w:val="24"/>
          <w:lang w:val="kk-KZ"/>
        </w:rPr>
        <w:t xml:space="preserve"> жеті жүз </w:t>
      </w:r>
      <w:r w:rsidR="001470E8">
        <w:rPr>
          <w:rFonts w:ascii="Times New Roman" w:hAnsi="Times New Roman"/>
          <w:sz w:val="24"/>
          <w:szCs w:val="24"/>
          <w:lang w:val="kk-KZ"/>
        </w:rPr>
        <w:t>алпыс бес</w:t>
      </w:r>
      <w:r w:rsidR="008D7076">
        <w:rPr>
          <w:rFonts w:ascii="Times New Roman" w:hAnsi="Times New Roman"/>
          <w:sz w:val="24"/>
          <w:szCs w:val="24"/>
          <w:lang w:val="kk-KZ"/>
        </w:rPr>
        <w:t xml:space="preserve"> мың </w:t>
      </w:r>
      <w:r w:rsidR="001470E8">
        <w:rPr>
          <w:rFonts w:ascii="Times New Roman" w:hAnsi="Times New Roman"/>
          <w:sz w:val="24"/>
          <w:szCs w:val="24"/>
          <w:lang w:val="kk-KZ"/>
        </w:rPr>
        <w:t>бес жүз жиырма бес</w:t>
      </w:r>
      <w:r w:rsidR="008D7076">
        <w:rPr>
          <w:rFonts w:ascii="Times New Roman" w:hAnsi="Times New Roman"/>
          <w:sz w:val="24"/>
          <w:szCs w:val="24"/>
        </w:rPr>
        <w:t>) теңге 00</w:t>
      </w:r>
      <w:r w:rsidRPr="007149B7">
        <w:rPr>
          <w:rFonts w:ascii="Times New Roman" w:hAnsi="Times New Roman"/>
          <w:sz w:val="24"/>
          <w:szCs w:val="24"/>
        </w:rPr>
        <w:t xml:space="preserve"> тиын мөлшерінде.</w:t>
      </w:r>
    </w:p>
    <w:p w14:paraId="29ED6E4F" w14:textId="77777777" w:rsidR="007149B7" w:rsidRPr="004F230C" w:rsidRDefault="003838C0" w:rsidP="007149B7">
      <w:pPr>
        <w:spacing w:after="0"/>
        <w:jc w:val="both"/>
        <w:rPr>
          <w:rFonts w:ascii="Times New Roman" w:hAnsi="Times New Roman"/>
          <w:b/>
          <w:sz w:val="24"/>
          <w:szCs w:val="24"/>
        </w:rPr>
      </w:pPr>
      <w:r w:rsidRPr="004F230C">
        <w:rPr>
          <w:rFonts w:ascii="Times New Roman" w:hAnsi="Times New Roman"/>
          <w:b/>
          <w:sz w:val="24"/>
          <w:szCs w:val="24"/>
        </w:rPr>
        <w:t xml:space="preserve">         </w:t>
      </w:r>
      <w:r w:rsidR="007149B7" w:rsidRPr="004F230C">
        <w:rPr>
          <w:rFonts w:ascii="Times New Roman" w:hAnsi="Times New Roman"/>
          <w:b/>
          <w:sz w:val="24"/>
          <w:szCs w:val="24"/>
        </w:rPr>
        <w:t>1) Жеткізу шарттары:</w:t>
      </w:r>
    </w:p>
    <w:p w14:paraId="39E145CF" w14:textId="4452AD5E" w:rsidR="007149B7" w:rsidRPr="007149B7" w:rsidRDefault="007149B7" w:rsidP="007149B7">
      <w:pPr>
        <w:spacing w:after="0"/>
        <w:jc w:val="both"/>
        <w:rPr>
          <w:rFonts w:ascii="Times New Roman" w:hAnsi="Times New Roman"/>
          <w:sz w:val="24"/>
          <w:szCs w:val="24"/>
        </w:rPr>
      </w:pPr>
      <w:r w:rsidRPr="007149B7">
        <w:rPr>
          <w:rFonts w:ascii="Times New Roman" w:hAnsi="Times New Roman"/>
          <w:sz w:val="24"/>
          <w:szCs w:val="24"/>
        </w:rPr>
        <w:t xml:space="preserve">Жеткізу </w:t>
      </w:r>
      <w:r w:rsidR="004F230C" w:rsidRPr="004F230C">
        <w:rPr>
          <w:rFonts w:ascii="Times New Roman" w:hAnsi="Times New Roman"/>
          <w:sz w:val="24"/>
          <w:szCs w:val="24"/>
        </w:rPr>
        <w:t>ИНКОТЕРМС</w:t>
      </w:r>
      <w:r w:rsidRPr="007149B7">
        <w:rPr>
          <w:rFonts w:ascii="Times New Roman" w:hAnsi="Times New Roman"/>
          <w:sz w:val="24"/>
          <w:szCs w:val="24"/>
        </w:rPr>
        <w:t xml:space="preserve"> 2020 шарттары бойынша әлеуетті өнім берушінің тасымалдауға, сақтандыруға, кедендік төлемдерді төлеуге арналған барлық шығындарын қоса алғанда, тапсырыс берушіден (Алматы қаласы, Дегдара көшесі 10/2) өтінімді алған күннен бастап бес күнтізбе</w:t>
      </w:r>
      <w:r w:rsidR="004F230C">
        <w:rPr>
          <w:rFonts w:ascii="Times New Roman" w:hAnsi="Times New Roman"/>
          <w:sz w:val="24"/>
          <w:szCs w:val="24"/>
        </w:rPr>
        <w:t>лік күн ішінде жүзеге асырылады,</w:t>
      </w:r>
      <w:r w:rsidRPr="007149B7">
        <w:rPr>
          <w:rFonts w:ascii="Times New Roman" w:hAnsi="Times New Roman"/>
          <w:sz w:val="24"/>
          <w:szCs w:val="24"/>
        </w:rPr>
        <w:t xml:space="preserve"> баждар, ҚҚС және басқа да салықтар, төлемдер мен алымдар, және басқа да шығыстар.Әлеуетті өнім берушінің баға ұсынысын беруі оның сұрау салудың жән</w:t>
      </w:r>
      <w:r w:rsidR="004F230C">
        <w:rPr>
          <w:rFonts w:ascii="Times New Roman" w:hAnsi="Times New Roman"/>
          <w:sz w:val="24"/>
          <w:szCs w:val="24"/>
        </w:rPr>
        <w:t>е стандартты сатып алу шартының</w:t>
      </w:r>
      <w:r w:rsidRPr="007149B7">
        <w:rPr>
          <w:rFonts w:ascii="Times New Roman" w:hAnsi="Times New Roman"/>
          <w:sz w:val="24"/>
          <w:szCs w:val="24"/>
        </w:rPr>
        <w:t xml:space="preserve"> төл</w:t>
      </w:r>
      <w:r w:rsidR="004F230C">
        <w:rPr>
          <w:rFonts w:ascii="Times New Roman" w:hAnsi="Times New Roman"/>
          <w:sz w:val="24"/>
          <w:szCs w:val="24"/>
        </w:rPr>
        <w:t xml:space="preserve">емнің талаптарын сақтай отырып </w:t>
      </w:r>
      <w:r w:rsidRPr="007149B7">
        <w:rPr>
          <w:rFonts w:ascii="Times New Roman" w:hAnsi="Times New Roman"/>
          <w:sz w:val="24"/>
          <w:szCs w:val="24"/>
        </w:rPr>
        <w:t>тауар жеткізілген күннен бастап күнтізбелік отыз күн ішінде жасалады.</w:t>
      </w:r>
      <w:r w:rsidR="003838C0" w:rsidRPr="007149B7">
        <w:rPr>
          <w:rFonts w:ascii="Times New Roman" w:hAnsi="Times New Roman"/>
          <w:sz w:val="24"/>
          <w:szCs w:val="24"/>
        </w:rPr>
        <w:t xml:space="preserve">    </w:t>
      </w:r>
    </w:p>
    <w:p w14:paraId="4EE6C0F8" w14:textId="0E1E5094" w:rsidR="007149B7" w:rsidRPr="007149B7" w:rsidRDefault="007149B7" w:rsidP="007149B7">
      <w:pPr>
        <w:spacing w:after="0" w:line="240" w:lineRule="auto"/>
        <w:ind w:firstLine="400"/>
        <w:jc w:val="both"/>
        <w:rPr>
          <w:rFonts w:ascii="Times New Roman" w:hAnsi="Times New Roman"/>
          <w:sz w:val="24"/>
          <w:szCs w:val="24"/>
        </w:rPr>
      </w:pPr>
      <w:r>
        <w:rPr>
          <w:rFonts w:ascii="Times New Roman" w:hAnsi="Times New Roman"/>
          <w:sz w:val="24"/>
          <w:szCs w:val="24"/>
        </w:rPr>
        <w:t xml:space="preserve">  </w:t>
      </w:r>
      <w:r w:rsidRPr="007149B7">
        <w:rPr>
          <w:rFonts w:ascii="Times New Roman" w:hAnsi="Times New Roman"/>
          <w:sz w:val="24"/>
          <w:szCs w:val="24"/>
        </w:rPr>
        <w:t>2) құжаттарды беру (қабылдау) орны және баға ұсыныстарын ұсынудың соңғы мерзімі;</w:t>
      </w:r>
    </w:p>
    <w:p w14:paraId="5A29253E" w14:textId="30B9165F" w:rsidR="007149B7" w:rsidRPr="007149B7" w:rsidRDefault="007149B7" w:rsidP="007149B7">
      <w:pPr>
        <w:spacing w:after="0" w:line="240" w:lineRule="auto"/>
        <w:ind w:firstLine="400"/>
        <w:jc w:val="both"/>
        <w:rPr>
          <w:rFonts w:ascii="Times New Roman" w:hAnsi="Times New Roman"/>
          <w:sz w:val="24"/>
          <w:szCs w:val="24"/>
        </w:rPr>
      </w:pPr>
      <w:r w:rsidRPr="007149B7">
        <w:rPr>
          <w:rFonts w:ascii="Times New Roman" w:hAnsi="Times New Roman"/>
          <w:sz w:val="24"/>
          <w:szCs w:val="24"/>
        </w:rPr>
        <w:t>«Изатима Жекенова атындағы қалалық клиникалық жұқпалы аурулар ауруханасы» ШЖҚ МКҚК Алматы қаласы, Дегдар көшесі 10/2, мемлекеттік сатып алу бөлімі, конкурстық өтінімдерді ұсын</w:t>
      </w:r>
      <w:r w:rsidR="001470E8">
        <w:rPr>
          <w:rFonts w:ascii="Times New Roman" w:hAnsi="Times New Roman"/>
          <w:sz w:val="24"/>
          <w:szCs w:val="24"/>
        </w:rPr>
        <w:t>удың соңғы мерзімі 2023жылғы 17</w:t>
      </w:r>
      <w:r w:rsidRPr="007149B7">
        <w:rPr>
          <w:rFonts w:ascii="Times New Roman" w:hAnsi="Times New Roman"/>
          <w:sz w:val="24"/>
          <w:szCs w:val="24"/>
        </w:rPr>
        <w:t xml:space="preserve"> </w:t>
      </w:r>
      <w:r w:rsidR="001470E8">
        <w:rPr>
          <w:rFonts w:ascii="Times New Roman" w:hAnsi="Times New Roman"/>
          <w:sz w:val="24"/>
          <w:szCs w:val="24"/>
          <w:lang w:val="kk-KZ"/>
        </w:rPr>
        <w:t xml:space="preserve">ақпан </w:t>
      </w:r>
      <w:r w:rsidRPr="007149B7">
        <w:rPr>
          <w:rFonts w:ascii="Times New Roman" w:hAnsi="Times New Roman"/>
          <w:sz w:val="24"/>
          <w:szCs w:val="24"/>
        </w:rPr>
        <w:t>сағат 10:00-ге дейін (Астана уақытымен). (демалыс және мереке күндерін қоспағанда, жұмыс уақыты 08:00-ден 17:00-ге дейін; түскі үзіліс 13:00-ден 14:00-ге дейін)</w:t>
      </w:r>
    </w:p>
    <w:p w14:paraId="650C7A6D" w14:textId="5490159F" w:rsidR="007149B7" w:rsidRDefault="007149B7" w:rsidP="007149B7">
      <w:pPr>
        <w:spacing w:after="0"/>
        <w:jc w:val="both"/>
        <w:rPr>
          <w:rFonts w:ascii="Times New Roman" w:hAnsi="Times New Roman"/>
          <w:sz w:val="24"/>
          <w:szCs w:val="24"/>
        </w:rPr>
      </w:pPr>
      <w:r>
        <w:rPr>
          <w:rFonts w:ascii="Times New Roman" w:hAnsi="Times New Roman"/>
          <w:sz w:val="24"/>
          <w:szCs w:val="24"/>
        </w:rPr>
        <w:t xml:space="preserve">         </w:t>
      </w:r>
      <w:r w:rsidRPr="007149B7">
        <w:rPr>
          <w:rFonts w:ascii="Times New Roman" w:hAnsi="Times New Roman"/>
          <w:sz w:val="24"/>
          <w:szCs w:val="24"/>
        </w:rPr>
        <w:t xml:space="preserve">3) баға ұсыныстары бар конверттерді ашу күні, уақыты және орны – Алматы қаласы, Дегдар көшесі 10/2, «Изатима Жекенова атындағы қалалық клиникалық жұқпалы аурулар ауруханасы» ШЖҚ МКК, Астана уақытымен сағат 11:00, </w:t>
      </w:r>
      <w:r w:rsidR="001470E8">
        <w:rPr>
          <w:rFonts w:ascii="Times New Roman" w:hAnsi="Times New Roman"/>
          <w:sz w:val="24"/>
          <w:szCs w:val="24"/>
        </w:rPr>
        <w:t>мемлекеттік сатып алу бөлімі. 1</w:t>
      </w:r>
      <w:r w:rsidR="001470E8">
        <w:rPr>
          <w:rFonts w:ascii="Times New Roman" w:hAnsi="Times New Roman"/>
          <w:sz w:val="24"/>
          <w:szCs w:val="24"/>
          <w:lang w:val="kk-KZ"/>
        </w:rPr>
        <w:t>7 ақпан</w:t>
      </w:r>
      <w:r w:rsidR="008D7076">
        <w:rPr>
          <w:rFonts w:ascii="Times New Roman" w:hAnsi="Times New Roman"/>
          <w:sz w:val="24"/>
          <w:szCs w:val="24"/>
        </w:rPr>
        <w:t xml:space="preserve"> 2023</w:t>
      </w:r>
      <w:r w:rsidRPr="007149B7">
        <w:rPr>
          <w:rFonts w:ascii="Times New Roman" w:hAnsi="Times New Roman"/>
          <w:sz w:val="24"/>
          <w:szCs w:val="24"/>
        </w:rPr>
        <w:t>ж.</w:t>
      </w:r>
    </w:p>
    <w:p w14:paraId="5EF91FDA" w14:textId="7F732D70" w:rsidR="007149B7" w:rsidRPr="007149B7" w:rsidRDefault="007149B7" w:rsidP="007149B7">
      <w:pPr>
        <w:spacing w:after="0"/>
        <w:jc w:val="both"/>
        <w:rPr>
          <w:rFonts w:ascii="Times New Roman" w:hAnsi="Times New Roman"/>
          <w:sz w:val="24"/>
          <w:szCs w:val="24"/>
        </w:rPr>
      </w:pPr>
      <w:r>
        <w:rPr>
          <w:rFonts w:ascii="Times New Roman" w:hAnsi="Times New Roman"/>
          <w:sz w:val="24"/>
          <w:szCs w:val="24"/>
        </w:rPr>
        <w:t xml:space="preserve">         </w:t>
      </w:r>
      <w:r w:rsidRPr="007149B7">
        <w:rPr>
          <w:rFonts w:ascii="Times New Roman" w:hAnsi="Times New Roman"/>
          <w:sz w:val="24"/>
          <w:szCs w:val="24"/>
        </w:rPr>
        <w:t>4) Әлеуетті өнім беруші баға ұсыныстарын ұсынудың соңғы мерзімі өткенге дейін мөрленген бір ғана баға ұсынысын ұсынады. Конвертте денсаулық сақтау саласындағы уәкілетті орган бекіткен нысан бойынша баға ұсынысы, жеке немесе заңды тұлғаның қызметті немесе әрекеттерді (операцияларды) жүзеге асыруға құқықтарын растайтын рұқсат,</w:t>
      </w:r>
      <w:r w:rsidRPr="007149B7">
        <w:rPr>
          <w:sz w:val="24"/>
          <w:szCs w:val="24"/>
        </w:rPr>
        <w:t xml:space="preserve"> </w:t>
      </w:r>
      <w:r w:rsidRPr="007149B7">
        <w:rPr>
          <w:rFonts w:ascii="Times New Roman" w:hAnsi="Times New Roman"/>
          <w:sz w:val="24"/>
          <w:szCs w:val="24"/>
        </w:rPr>
        <w:t>лицензиялаушы органдар тапсырыс беруші белгілеген мерзімдерде лицензиялау немесе лицензиялау рәсімдері арқылы жүзеге асырады, сондай-ақ ұсынылатын дәрілік заттардың және (немесе) медициналық мақсаттағы бұйымдардың Қағидалардың 4-тарауында белгіленген талаптарға сәйкестігін растайтын құжаттар мен растайтын құжаттар әлеуетті өнім берушінің осы Қағидалардың 3-тарауында белгіленген біліктілік талаптарына сәйкестігі.</w:t>
      </w:r>
    </w:p>
    <w:p w14:paraId="58F3AAD7" w14:textId="1647DE84" w:rsidR="003838C0" w:rsidRPr="007149B7" w:rsidRDefault="007149B7" w:rsidP="007149B7">
      <w:pPr>
        <w:ind w:firstLine="708"/>
        <w:jc w:val="both"/>
        <w:rPr>
          <w:rFonts w:ascii="Times New Roman" w:hAnsi="Times New Roman"/>
          <w:sz w:val="24"/>
          <w:szCs w:val="24"/>
        </w:rPr>
      </w:pPr>
      <w:r w:rsidRPr="007149B7">
        <w:rPr>
          <w:rFonts w:ascii="Times New Roman" w:hAnsi="Times New Roman"/>
          <w:sz w:val="24"/>
          <w:szCs w:val="24"/>
        </w:rPr>
        <w:lastRenderedPageBreak/>
        <w:t>Баға ұсыныстарын сұрату тәсілімен тауарларды сатып алу нәтижелерін бекіту туралы шешім оны бекіткен күннен бастап 10 (он) күнтізбелік күн ішінде сатып алуды ұйымдастырушының интернет-ресурсында (www.gkib.kz) жарияланады.</w:t>
      </w:r>
    </w:p>
    <w:sectPr w:rsidR="003838C0" w:rsidRPr="007149B7" w:rsidSect="00891E83">
      <w:footerReference w:type="default" r:id="rId9"/>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30CD" w14:textId="77777777" w:rsidR="00B32768" w:rsidRDefault="00B32768" w:rsidP="00F47EDF">
      <w:pPr>
        <w:spacing w:after="0" w:line="240" w:lineRule="auto"/>
      </w:pPr>
      <w:r>
        <w:separator/>
      </w:r>
    </w:p>
  </w:endnote>
  <w:endnote w:type="continuationSeparator" w:id="0">
    <w:p w14:paraId="7445BFBC" w14:textId="77777777" w:rsidR="00B32768" w:rsidRDefault="00B32768"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572820"/>
      <w:docPartObj>
        <w:docPartGallery w:val="Page Numbers (Bottom of Page)"/>
        <w:docPartUnique/>
      </w:docPartObj>
    </w:sdtPr>
    <w:sdtEndPr/>
    <w:sdtContent>
      <w:p w14:paraId="67C52BF0" w14:textId="3680E869" w:rsidR="00CD7AD6" w:rsidRDefault="00CD7AD6" w:rsidP="00CD7AD6">
        <w:pPr>
          <w:pStyle w:val="af1"/>
          <w:jc w:val="center"/>
        </w:pPr>
        <w:r>
          <w:fldChar w:fldCharType="begin"/>
        </w:r>
        <w:r>
          <w:instrText>PAGE   \* MERGEFORMAT</w:instrText>
        </w:r>
        <w:r>
          <w:fldChar w:fldCharType="separate"/>
        </w:r>
        <w:r w:rsidR="0048670D">
          <w:rPr>
            <w:noProof/>
          </w:rPr>
          <w:t>3</w:t>
        </w:r>
        <w:r>
          <w:fldChar w:fldCharType="end"/>
        </w:r>
        <w:r>
          <w:t xml:space="preserve"> из 2</w:t>
        </w:r>
      </w:p>
    </w:sdtContent>
  </w:sdt>
  <w:p w14:paraId="0D24ECEB" w14:textId="77777777" w:rsidR="00F86C8A" w:rsidRDefault="00F86C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C194" w14:textId="77777777" w:rsidR="00B32768" w:rsidRDefault="00B32768" w:rsidP="00F47EDF">
      <w:pPr>
        <w:spacing w:after="0" w:line="240" w:lineRule="auto"/>
      </w:pPr>
      <w:r>
        <w:separator/>
      </w:r>
    </w:p>
  </w:footnote>
  <w:footnote w:type="continuationSeparator" w:id="0">
    <w:p w14:paraId="3F65C904" w14:textId="77777777" w:rsidR="00B32768" w:rsidRDefault="00B32768"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9D"/>
    <w:rsid w:val="0000387B"/>
    <w:rsid w:val="00026A62"/>
    <w:rsid w:val="00050B3C"/>
    <w:rsid w:val="00052290"/>
    <w:rsid w:val="00094843"/>
    <w:rsid w:val="00095303"/>
    <w:rsid w:val="000B4AF1"/>
    <w:rsid w:val="000B747D"/>
    <w:rsid w:val="000C0705"/>
    <w:rsid w:val="000C78C6"/>
    <w:rsid w:val="000E3111"/>
    <w:rsid w:val="000F1EF8"/>
    <w:rsid w:val="000F6126"/>
    <w:rsid w:val="00113514"/>
    <w:rsid w:val="00114F8A"/>
    <w:rsid w:val="001212EF"/>
    <w:rsid w:val="001470E8"/>
    <w:rsid w:val="00157E78"/>
    <w:rsid w:val="0016198B"/>
    <w:rsid w:val="0016357A"/>
    <w:rsid w:val="001703A5"/>
    <w:rsid w:val="00177565"/>
    <w:rsid w:val="00180AB6"/>
    <w:rsid w:val="00196405"/>
    <w:rsid w:val="00197BC0"/>
    <w:rsid w:val="001A5347"/>
    <w:rsid w:val="001A572A"/>
    <w:rsid w:val="001B3807"/>
    <w:rsid w:val="001C3EA8"/>
    <w:rsid w:val="001D3945"/>
    <w:rsid w:val="001D7A74"/>
    <w:rsid w:val="001E333F"/>
    <w:rsid w:val="001F0C9E"/>
    <w:rsid w:val="00202201"/>
    <w:rsid w:val="002057D4"/>
    <w:rsid w:val="002111A5"/>
    <w:rsid w:val="00213C3B"/>
    <w:rsid w:val="00215604"/>
    <w:rsid w:val="00220455"/>
    <w:rsid w:val="0023006B"/>
    <w:rsid w:val="00233390"/>
    <w:rsid w:val="00233A6D"/>
    <w:rsid w:val="00246BC3"/>
    <w:rsid w:val="00252D07"/>
    <w:rsid w:val="002531EA"/>
    <w:rsid w:val="002576CF"/>
    <w:rsid w:val="002577EC"/>
    <w:rsid w:val="0026229B"/>
    <w:rsid w:val="00264909"/>
    <w:rsid w:val="00264A8B"/>
    <w:rsid w:val="00285C8E"/>
    <w:rsid w:val="00292659"/>
    <w:rsid w:val="002A1FA7"/>
    <w:rsid w:val="002A55B8"/>
    <w:rsid w:val="002A70A4"/>
    <w:rsid w:val="002B0E3E"/>
    <w:rsid w:val="002B551B"/>
    <w:rsid w:val="002B6F0C"/>
    <w:rsid w:val="002C27C1"/>
    <w:rsid w:val="002E4336"/>
    <w:rsid w:val="002F43D7"/>
    <w:rsid w:val="002F7CA2"/>
    <w:rsid w:val="00315868"/>
    <w:rsid w:val="003256B5"/>
    <w:rsid w:val="0033770B"/>
    <w:rsid w:val="0034709B"/>
    <w:rsid w:val="00363297"/>
    <w:rsid w:val="00371AEA"/>
    <w:rsid w:val="00377204"/>
    <w:rsid w:val="00380024"/>
    <w:rsid w:val="003811CB"/>
    <w:rsid w:val="003838C0"/>
    <w:rsid w:val="003A0147"/>
    <w:rsid w:val="003A4AD8"/>
    <w:rsid w:val="003B60E9"/>
    <w:rsid w:val="003C10F3"/>
    <w:rsid w:val="003E569C"/>
    <w:rsid w:val="003E61CB"/>
    <w:rsid w:val="003F46E6"/>
    <w:rsid w:val="004024D4"/>
    <w:rsid w:val="00436159"/>
    <w:rsid w:val="0046421E"/>
    <w:rsid w:val="00480654"/>
    <w:rsid w:val="00486595"/>
    <w:rsid w:val="0048670D"/>
    <w:rsid w:val="00495178"/>
    <w:rsid w:val="004A657D"/>
    <w:rsid w:val="004B0226"/>
    <w:rsid w:val="004C12DF"/>
    <w:rsid w:val="004C46B0"/>
    <w:rsid w:val="004D64BC"/>
    <w:rsid w:val="004D6897"/>
    <w:rsid w:val="004E2D59"/>
    <w:rsid w:val="004F230C"/>
    <w:rsid w:val="005020FD"/>
    <w:rsid w:val="005032A1"/>
    <w:rsid w:val="005045D6"/>
    <w:rsid w:val="00506C35"/>
    <w:rsid w:val="005072E5"/>
    <w:rsid w:val="0051488C"/>
    <w:rsid w:val="00515B1D"/>
    <w:rsid w:val="005212ED"/>
    <w:rsid w:val="005227F9"/>
    <w:rsid w:val="00522A90"/>
    <w:rsid w:val="005254E3"/>
    <w:rsid w:val="005405A9"/>
    <w:rsid w:val="00541D68"/>
    <w:rsid w:val="00546142"/>
    <w:rsid w:val="005467F2"/>
    <w:rsid w:val="005471DA"/>
    <w:rsid w:val="005529C8"/>
    <w:rsid w:val="0056118A"/>
    <w:rsid w:val="00562EC1"/>
    <w:rsid w:val="00566493"/>
    <w:rsid w:val="00570D58"/>
    <w:rsid w:val="00573463"/>
    <w:rsid w:val="00574BF7"/>
    <w:rsid w:val="005750E2"/>
    <w:rsid w:val="005919ED"/>
    <w:rsid w:val="005A7210"/>
    <w:rsid w:val="005B3615"/>
    <w:rsid w:val="005B60F2"/>
    <w:rsid w:val="005B7017"/>
    <w:rsid w:val="005C195D"/>
    <w:rsid w:val="005D3509"/>
    <w:rsid w:val="005E2107"/>
    <w:rsid w:val="005E3A08"/>
    <w:rsid w:val="005E466F"/>
    <w:rsid w:val="005E47BB"/>
    <w:rsid w:val="005E7E19"/>
    <w:rsid w:val="005F02EC"/>
    <w:rsid w:val="005F15B6"/>
    <w:rsid w:val="005F7247"/>
    <w:rsid w:val="006049E8"/>
    <w:rsid w:val="00606C98"/>
    <w:rsid w:val="006151F8"/>
    <w:rsid w:val="00623D30"/>
    <w:rsid w:val="00623E3E"/>
    <w:rsid w:val="00647B90"/>
    <w:rsid w:val="00671552"/>
    <w:rsid w:val="00673BC0"/>
    <w:rsid w:val="006952C5"/>
    <w:rsid w:val="0069750E"/>
    <w:rsid w:val="006A7498"/>
    <w:rsid w:val="006B49C8"/>
    <w:rsid w:val="006D4B00"/>
    <w:rsid w:val="0070094B"/>
    <w:rsid w:val="007149B7"/>
    <w:rsid w:val="00747FEA"/>
    <w:rsid w:val="007526C1"/>
    <w:rsid w:val="007636F6"/>
    <w:rsid w:val="007643FC"/>
    <w:rsid w:val="00764D6E"/>
    <w:rsid w:val="007969BC"/>
    <w:rsid w:val="007977E2"/>
    <w:rsid w:val="007A6DFB"/>
    <w:rsid w:val="007B2B53"/>
    <w:rsid w:val="007C0D57"/>
    <w:rsid w:val="007D1654"/>
    <w:rsid w:val="0080442B"/>
    <w:rsid w:val="008075A7"/>
    <w:rsid w:val="008147AA"/>
    <w:rsid w:val="00823395"/>
    <w:rsid w:val="00825277"/>
    <w:rsid w:val="00827C93"/>
    <w:rsid w:val="00843143"/>
    <w:rsid w:val="00844DC3"/>
    <w:rsid w:val="00851FFF"/>
    <w:rsid w:val="008603F6"/>
    <w:rsid w:val="008827B2"/>
    <w:rsid w:val="0088633C"/>
    <w:rsid w:val="0089009E"/>
    <w:rsid w:val="00890D5C"/>
    <w:rsid w:val="008914F0"/>
    <w:rsid w:val="00891E83"/>
    <w:rsid w:val="00893E1E"/>
    <w:rsid w:val="00894597"/>
    <w:rsid w:val="00895721"/>
    <w:rsid w:val="008A210B"/>
    <w:rsid w:val="008B0EC6"/>
    <w:rsid w:val="008C0175"/>
    <w:rsid w:val="008D4B4D"/>
    <w:rsid w:val="008D4EF5"/>
    <w:rsid w:val="008D640F"/>
    <w:rsid w:val="008D7076"/>
    <w:rsid w:val="008F1CB4"/>
    <w:rsid w:val="00900D5F"/>
    <w:rsid w:val="00902E74"/>
    <w:rsid w:val="009041CD"/>
    <w:rsid w:val="0091053C"/>
    <w:rsid w:val="00914A9F"/>
    <w:rsid w:val="00917EE3"/>
    <w:rsid w:val="00944502"/>
    <w:rsid w:val="00944FEE"/>
    <w:rsid w:val="009618C1"/>
    <w:rsid w:val="009743F7"/>
    <w:rsid w:val="00980F85"/>
    <w:rsid w:val="00987DB4"/>
    <w:rsid w:val="009A3C96"/>
    <w:rsid w:val="009A3D84"/>
    <w:rsid w:val="009A41F3"/>
    <w:rsid w:val="009A585D"/>
    <w:rsid w:val="009B2032"/>
    <w:rsid w:val="009C24E6"/>
    <w:rsid w:val="009C7F63"/>
    <w:rsid w:val="009F7EB1"/>
    <w:rsid w:val="00A02D0F"/>
    <w:rsid w:val="00A15267"/>
    <w:rsid w:val="00A2403F"/>
    <w:rsid w:val="00A332F1"/>
    <w:rsid w:val="00A42235"/>
    <w:rsid w:val="00A46F59"/>
    <w:rsid w:val="00A53417"/>
    <w:rsid w:val="00A536BD"/>
    <w:rsid w:val="00A54063"/>
    <w:rsid w:val="00A54AFF"/>
    <w:rsid w:val="00A83484"/>
    <w:rsid w:val="00A83909"/>
    <w:rsid w:val="00A85782"/>
    <w:rsid w:val="00A86AC0"/>
    <w:rsid w:val="00A90DEE"/>
    <w:rsid w:val="00A92D39"/>
    <w:rsid w:val="00AA46D4"/>
    <w:rsid w:val="00AA5F0E"/>
    <w:rsid w:val="00AB06A3"/>
    <w:rsid w:val="00AB0C9A"/>
    <w:rsid w:val="00AD51F8"/>
    <w:rsid w:val="00AE0FE4"/>
    <w:rsid w:val="00AE29D1"/>
    <w:rsid w:val="00AE6160"/>
    <w:rsid w:val="00AF379B"/>
    <w:rsid w:val="00AF56C6"/>
    <w:rsid w:val="00B17E92"/>
    <w:rsid w:val="00B205EB"/>
    <w:rsid w:val="00B32768"/>
    <w:rsid w:val="00B419C9"/>
    <w:rsid w:val="00B4527A"/>
    <w:rsid w:val="00B5204C"/>
    <w:rsid w:val="00B57060"/>
    <w:rsid w:val="00B618B6"/>
    <w:rsid w:val="00B76F5C"/>
    <w:rsid w:val="00B80DF0"/>
    <w:rsid w:val="00B8478D"/>
    <w:rsid w:val="00B87C7D"/>
    <w:rsid w:val="00BB619C"/>
    <w:rsid w:val="00BC297D"/>
    <w:rsid w:val="00BC2A00"/>
    <w:rsid w:val="00BC3ED5"/>
    <w:rsid w:val="00BC4FBE"/>
    <w:rsid w:val="00BD52D5"/>
    <w:rsid w:val="00BD6A75"/>
    <w:rsid w:val="00C064E3"/>
    <w:rsid w:val="00C11E91"/>
    <w:rsid w:val="00C14DD6"/>
    <w:rsid w:val="00C43498"/>
    <w:rsid w:val="00C444E5"/>
    <w:rsid w:val="00C47945"/>
    <w:rsid w:val="00C74354"/>
    <w:rsid w:val="00C805CC"/>
    <w:rsid w:val="00C814A8"/>
    <w:rsid w:val="00C86E71"/>
    <w:rsid w:val="00C87A31"/>
    <w:rsid w:val="00CA026F"/>
    <w:rsid w:val="00CB2326"/>
    <w:rsid w:val="00CD742D"/>
    <w:rsid w:val="00CD7AD6"/>
    <w:rsid w:val="00CE5DBA"/>
    <w:rsid w:val="00CF1AAC"/>
    <w:rsid w:val="00CF28EE"/>
    <w:rsid w:val="00D47CE7"/>
    <w:rsid w:val="00D502DA"/>
    <w:rsid w:val="00D6683D"/>
    <w:rsid w:val="00D73518"/>
    <w:rsid w:val="00D80362"/>
    <w:rsid w:val="00D816DC"/>
    <w:rsid w:val="00D917B5"/>
    <w:rsid w:val="00DC2E92"/>
    <w:rsid w:val="00DC5639"/>
    <w:rsid w:val="00DD175B"/>
    <w:rsid w:val="00DF579E"/>
    <w:rsid w:val="00E005B1"/>
    <w:rsid w:val="00E02A6D"/>
    <w:rsid w:val="00E239F8"/>
    <w:rsid w:val="00E25C48"/>
    <w:rsid w:val="00E30E64"/>
    <w:rsid w:val="00E4088F"/>
    <w:rsid w:val="00E432EF"/>
    <w:rsid w:val="00E53FE0"/>
    <w:rsid w:val="00E55C33"/>
    <w:rsid w:val="00E66AAB"/>
    <w:rsid w:val="00E96975"/>
    <w:rsid w:val="00E96D67"/>
    <w:rsid w:val="00EA08D0"/>
    <w:rsid w:val="00EA60E4"/>
    <w:rsid w:val="00EA7537"/>
    <w:rsid w:val="00EA7EC8"/>
    <w:rsid w:val="00ED6ADE"/>
    <w:rsid w:val="00EE4B81"/>
    <w:rsid w:val="00EF65FB"/>
    <w:rsid w:val="00EF6FE6"/>
    <w:rsid w:val="00F33AA3"/>
    <w:rsid w:val="00F33B66"/>
    <w:rsid w:val="00F34DAF"/>
    <w:rsid w:val="00F409FA"/>
    <w:rsid w:val="00F47EDF"/>
    <w:rsid w:val="00F55A43"/>
    <w:rsid w:val="00F64F80"/>
    <w:rsid w:val="00F65738"/>
    <w:rsid w:val="00F761D6"/>
    <w:rsid w:val="00F86C8A"/>
    <w:rsid w:val="00FA11D0"/>
    <w:rsid w:val="00FA3563"/>
    <w:rsid w:val="00FA5321"/>
    <w:rsid w:val="00FB0C3C"/>
    <w:rsid w:val="00FB609D"/>
    <w:rsid w:val="00FC0C0C"/>
    <w:rsid w:val="00FD7574"/>
    <w:rsid w:val="00FE4C11"/>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6780"/>
  <w15:docId w15:val="{0687BEF8-8B10-43F4-8A89-CBE7466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37008629">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63C2-2DE9-4DB0-A0D8-C12765B7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Muhammedali Smagul</cp:lastModifiedBy>
  <cp:revision>98</cp:revision>
  <cp:lastPrinted>2022-09-23T06:05:00Z</cp:lastPrinted>
  <dcterms:created xsi:type="dcterms:W3CDTF">2022-09-23T05:52:00Z</dcterms:created>
  <dcterms:modified xsi:type="dcterms:W3CDTF">2023-02-10T05:50:00Z</dcterms:modified>
</cp:coreProperties>
</file>